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6C9" w:rsidRPr="00166882" w:rsidRDefault="004906C9" w:rsidP="004906C9">
      <w:pPr>
        <w:spacing w:after="0" w:line="240" w:lineRule="auto"/>
        <w:rPr>
          <w:rFonts w:ascii="Times New Roman" w:hAnsi="Times New Roman" w:cs="Times New Roman"/>
          <w:lang w:val="lv-LV"/>
        </w:rPr>
      </w:pPr>
    </w:p>
    <w:p w:rsidR="004906C9" w:rsidRPr="00166882" w:rsidRDefault="004906C9" w:rsidP="004906C9">
      <w:pPr>
        <w:spacing w:after="0" w:line="240" w:lineRule="auto"/>
        <w:rPr>
          <w:rFonts w:ascii="Times New Roman" w:hAnsi="Times New Roman" w:cs="Times New Roman"/>
          <w:lang w:val="lv-LV"/>
        </w:rPr>
      </w:pPr>
    </w:p>
    <w:p w:rsidR="004906C9" w:rsidRPr="00166882" w:rsidRDefault="004906C9" w:rsidP="004906C9">
      <w:pPr>
        <w:spacing w:after="0" w:line="240" w:lineRule="auto"/>
        <w:rPr>
          <w:rFonts w:ascii="Times New Roman" w:hAnsi="Times New Roman" w:cs="Times New Roman"/>
          <w:lang w:val="lv-LV"/>
        </w:rPr>
      </w:pPr>
    </w:p>
    <w:p w:rsidR="004906C9" w:rsidRPr="00166882" w:rsidRDefault="004906C9" w:rsidP="004906C9">
      <w:pPr>
        <w:spacing w:after="0" w:line="240" w:lineRule="auto"/>
        <w:rPr>
          <w:rFonts w:ascii="Times New Roman" w:hAnsi="Times New Roman" w:cs="Times New Roman"/>
          <w:lang w:val="lv-LV"/>
        </w:rPr>
      </w:pPr>
    </w:p>
    <w:p w:rsidR="004906C9" w:rsidRPr="00166882" w:rsidRDefault="004906C9" w:rsidP="004906C9">
      <w:pPr>
        <w:spacing w:after="0" w:line="240" w:lineRule="auto"/>
        <w:rPr>
          <w:rFonts w:ascii="Times New Roman" w:hAnsi="Times New Roman" w:cs="Times New Roman"/>
          <w:lang w:val="lv-LV"/>
        </w:rPr>
      </w:pPr>
    </w:p>
    <w:p w:rsidR="004906C9" w:rsidRPr="00166882" w:rsidRDefault="004906C9" w:rsidP="004906C9">
      <w:pPr>
        <w:spacing w:after="0" w:line="240" w:lineRule="auto"/>
        <w:rPr>
          <w:rFonts w:ascii="Times New Roman" w:hAnsi="Times New Roman" w:cs="Times New Roman"/>
          <w:lang w:val="lv-LV"/>
        </w:rPr>
      </w:pPr>
    </w:p>
    <w:p w:rsidR="004906C9" w:rsidRPr="00166882" w:rsidRDefault="004906C9" w:rsidP="004906C9">
      <w:pPr>
        <w:spacing w:after="0" w:line="240" w:lineRule="auto"/>
        <w:rPr>
          <w:rFonts w:ascii="Times New Roman" w:hAnsi="Times New Roman" w:cs="Times New Roman"/>
          <w:lang w:val="lv-LV"/>
        </w:rPr>
      </w:pPr>
    </w:p>
    <w:p w:rsidR="004906C9" w:rsidRPr="00C469BD" w:rsidRDefault="004906C9" w:rsidP="004906C9">
      <w:pPr>
        <w:shd w:val="clear" w:color="auto" w:fill="FFFFFF"/>
        <w:spacing w:after="0" w:line="276" w:lineRule="auto"/>
        <w:jc w:val="center"/>
        <w:rPr>
          <w:rFonts w:ascii="Times New Roman" w:eastAsia="Times New Roman" w:hAnsi="Times New Roman" w:cs="Times New Roman"/>
          <w:b/>
          <w:bCs/>
          <w:sz w:val="48"/>
          <w:szCs w:val="48"/>
          <w:lang w:val="lv-LV"/>
        </w:rPr>
      </w:pPr>
      <w:r w:rsidRPr="00C469BD">
        <w:rPr>
          <w:rFonts w:ascii="Times New Roman" w:eastAsia="Times New Roman" w:hAnsi="Times New Roman" w:cs="Times New Roman"/>
          <w:b/>
          <w:bCs/>
          <w:sz w:val="48"/>
          <w:szCs w:val="48"/>
          <w:lang w:val="lv-LV"/>
        </w:rPr>
        <w:t>Ērgļu Mākslas un mūzikas skolas pašnovērtējuma ziņojums</w:t>
      </w:r>
    </w:p>
    <w:p w:rsidR="004906C9" w:rsidRPr="00166882" w:rsidRDefault="004906C9" w:rsidP="004906C9">
      <w:pPr>
        <w:shd w:val="clear" w:color="auto" w:fill="FFFFFF"/>
        <w:spacing w:after="0" w:line="240" w:lineRule="auto"/>
        <w:jc w:val="center"/>
        <w:rPr>
          <w:rFonts w:ascii="Arial" w:eastAsia="Times New Roman" w:hAnsi="Arial" w:cs="Arial"/>
          <w:b/>
          <w:bCs/>
          <w:color w:val="414142"/>
          <w:sz w:val="27"/>
          <w:szCs w:val="27"/>
          <w:lang w:val="lv-LV"/>
        </w:rPr>
      </w:pPr>
    </w:p>
    <w:tbl>
      <w:tblPr>
        <w:tblpPr w:leftFromText="180" w:rightFromText="180" w:vertAnchor="text" w:horzAnchor="page" w:tblpX="2269" w:tblpY="221"/>
        <w:tblW w:w="5000" w:type="pct"/>
        <w:tblCellMar>
          <w:top w:w="20" w:type="dxa"/>
          <w:left w:w="20" w:type="dxa"/>
          <w:bottom w:w="20" w:type="dxa"/>
          <w:right w:w="20" w:type="dxa"/>
        </w:tblCellMar>
        <w:tblLook w:val="04A0" w:firstRow="1" w:lastRow="0" w:firstColumn="1" w:lastColumn="0" w:noHBand="0" w:noVBand="1"/>
      </w:tblPr>
      <w:tblGrid>
        <w:gridCol w:w="3870"/>
        <w:gridCol w:w="2027"/>
        <w:gridCol w:w="3317"/>
      </w:tblGrid>
      <w:tr w:rsidR="004906C9" w:rsidRPr="00407AAC" w:rsidTr="0001208A">
        <w:trPr>
          <w:trHeight w:val="200"/>
        </w:trPr>
        <w:tc>
          <w:tcPr>
            <w:tcW w:w="3200" w:type="pct"/>
            <w:gridSpan w:val="2"/>
            <w:tcBorders>
              <w:top w:val="nil"/>
              <w:left w:val="nil"/>
              <w:bottom w:val="single" w:sz="6" w:space="0" w:color="414142"/>
              <w:right w:val="nil"/>
            </w:tcBorders>
            <w:hideMark/>
          </w:tcPr>
          <w:p w:rsidR="004906C9" w:rsidRPr="00407AAC" w:rsidRDefault="004906C9" w:rsidP="0001208A">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Madonas novads, Ērgļi, 2022.gada oktobrī</w:t>
            </w:r>
          </w:p>
        </w:tc>
        <w:tc>
          <w:tcPr>
            <w:tcW w:w="1800" w:type="pct"/>
            <w:tcBorders>
              <w:top w:val="nil"/>
              <w:left w:val="nil"/>
              <w:bottom w:val="nil"/>
              <w:right w:val="nil"/>
            </w:tcBorders>
            <w:hideMark/>
          </w:tcPr>
          <w:p w:rsidR="004906C9" w:rsidRPr="00407AAC" w:rsidRDefault="004906C9" w:rsidP="0001208A">
            <w:pPr>
              <w:spacing w:after="0" w:line="240" w:lineRule="auto"/>
              <w:rPr>
                <w:rFonts w:ascii="Times New Roman" w:eastAsia="Times New Roman" w:hAnsi="Times New Roman" w:cs="Times New Roman"/>
                <w:sz w:val="20"/>
                <w:szCs w:val="20"/>
                <w:lang w:val="lv-LV"/>
              </w:rPr>
            </w:pPr>
            <w:r w:rsidRPr="00407AAC">
              <w:rPr>
                <w:rFonts w:ascii="Times New Roman" w:eastAsia="Times New Roman" w:hAnsi="Times New Roman" w:cs="Times New Roman"/>
                <w:sz w:val="20"/>
                <w:szCs w:val="20"/>
                <w:lang w:val="lv-LV"/>
              </w:rPr>
              <w:t> </w:t>
            </w:r>
          </w:p>
        </w:tc>
      </w:tr>
      <w:tr w:rsidR="004906C9" w:rsidRPr="00954D73" w:rsidTr="0001208A">
        <w:tc>
          <w:tcPr>
            <w:tcW w:w="2100" w:type="pct"/>
            <w:tcBorders>
              <w:top w:val="single" w:sz="6" w:space="0" w:color="414142"/>
              <w:left w:val="nil"/>
              <w:bottom w:val="nil"/>
              <w:right w:val="nil"/>
            </w:tcBorders>
            <w:hideMark/>
          </w:tcPr>
          <w:p w:rsidR="004906C9" w:rsidRPr="00954D73" w:rsidRDefault="004906C9" w:rsidP="0001208A">
            <w:pPr>
              <w:spacing w:after="0" w:line="240" w:lineRule="auto"/>
              <w:jc w:val="center"/>
              <w:rPr>
                <w:rFonts w:ascii="Times New Roman" w:eastAsia="Times New Roman" w:hAnsi="Times New Roman" w:cs="Times New Roman"/>
                <w:color w:val="414142"/>
                <w:sz w:val="20"/>
                <w:szCs w:val="20"/>
                <w:lang w:val="lv-LV"/>
              </w:rPr>
            </w:pPr>
          </w:p>
        </w:tc>
        <w:tc>
          <w:tcPr>
            <w:tcW w:w="2900" w:type="pct"/>
            <w:gridSpan w:val="2"/>
            <w:tcBorders>
              <w:top w:val="nil"/>
              <w:left w:val="nil"/>
              <w:bottom w:val="nil"/>
              <w:right w:val="nil"/>
            </w:tcBorders>
            <w:hideMark/>
          </w:tcPr>
          <w:p w:rsidR="004906C9" w:rsidRPr="00954D73" w:rsidRDefault="004906C9" w:rsidP="0001208A">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rsidR="004906C9" w:rsidRPr="00954D73" w:rsidRDefault="004906C9" w:rsidP="004906C9">
      <w:pPr>
        <w:shd w:val="clear" w:color="auto" w:fill="FFFFFF"/>
        <w:spacing w:after="0" w:line="240" w:lineRule="auto"/>
        <w:jc w:val="center"/>
        <w:rPr>
          <w:rFonts w:ascii="Arial" w:eastAsia="Times New Roman" w:hAnsi="Arial" w:cs="Arial"/>
          <w:b/>
          <w:bCs/>
          <w:color w:val="414142"/>
          <w:sz w:val="27"/>
          <w:szCs w:val="27"/>
          <w:lang w:val="lv-LV"/>
        </w:rPr>
      </w:pPr>
    </w:p>
    <w:p w:rsidR="004906C9" w:rsidRPr="00166882" w:rsidRDefault="004906C9" w:rsidP="004906C9">
      <w:pPr>
        <w:spacing w:after="0" w:line="240" w:lineRule="auto"/>
        <w:jc w:val="center"/>
        <w:rPr>
          <w:rFonts w:ascii="Times New Roman" w:hAnsi="Times New Roman" w:cs="Times New Roman"/>
          <w:lang w:val="lv-LV"/>
        </w:rPr>
      </w:pPr>
    </w:p>
    <w:p w:rsidR="004906C9" w:rsidRPr="00166882" w:rsidRDefault="004906C9" w:rsidP="004906C9">
      <w:pPr>
        <w:spacing w:after="0" w:line="240" w:lineRule="auto"/>
        <w:jc w:val="center"/>
        <w:rPr>
          <w:rFonts w:ascii="Times New Roman" w:hAnsi="Times New Roman" w:cs="Times New Roman"/>
          <w:lang w:val="lv-LV"/>
        </w:rPr>
      </w:pPr>
    </w:p>
    <w:p w:rsidR="004906C9" w:rsidRPr="00166882" w:rsidRDefault="004906C9" w:rsidP="004906C9">
      <w:pPr>
        <w:spacing w:after="0" w:line="240" w:lineRule="auto"/>
        <w:jc w:val="center"/>
        <w:rPr>
          <w:rFonts w:ascii="Times New Roman" w:hAnsi="Times New Roman" w:cs="Times New Roman"/>
          <w:lang w:val="lv-LV"/>
        </w:rPr>
      </w:pPr>
    </w:p>
    <w:p w:rsidR="004906C9" w:rsidRPr="00166882" w:rsidRDefault="004906C9" w:rsidP="004906C9">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rsidR="004906C9" w:rsidRPr="00166882" w:rsidRDefault="004906C9" w:rsidP="004906C9">
      <w:pPr>
        <w:spacing w:after="0" w:line="240" w:lineRule="auto"/>
        <w:jc w:val="center"/>
        <w:rPr>
          <w:rFonts w:ascii="Times New Roman" w:hAnsi="Times New Roman" w:cs="Times New Roman"/>
          <w:lang w:val="lv-LV"/>
        </w:rPr>
      </w:pPr>
    </w:p>
    <w:p w:rsidR="004906C9" w:rsidRPr="00166882" w:rsidRDefault="004906C9" w:rsidP="004906C9">
      <w:pPr>
        <w:spacing w:after="0" w:line="240" w:lineRule="auto"/>
        <w:jc w:val="center"/>
        <w:rPr>
          <w:rFonts w:ascii="Times New Roman" w:hAnsi="Times New Roman" w:cs="Times New Roman"/>
          <w:lang w:val="lv-LV"/>
        </w:rPr>
      </w:pPr>
    </w:p>
    <w:p w:rsidR="004906C9" w:rsidRPr="00166882" w:rsidRDefault="004906C9" w:rsidP="004906C9">
      <w:pPr>
        <w:spacing w:after="0" w:line="240" w:lineRule="auto"/>
        <w:jc w:val="center"/>
        <w:rPr>
          <w:rFonts w:ascii="Times New Roman" w:hAnsi="Times New Roman" w:cs="Times New Roman"/>
          <w:lang w:val="lv-LV"/>
        </w:rPr>
      </w:pPr>
    </w:p>
    <w:p w:rsidR="004906C9" w:rsidRPr="00166882" w:rsidRDefault="004906C9" w:rsidP="004906C9">
      <w:pPr>
        <w:spacing w:after="0" w:line="240" w:lineRule="auto"/>
        <w:jc w:val="center"/>
        <w:rPr>
          <w:rFonts w:ascii="Times New Roman" w:hAnsi="Times New Roman" w:cs="Times New Roman"/>
          <w:lang w:val="lv-LV"/>
        </w:rPr>
      </w:pPr>
    </w:p>
    <w:p w:rsidR="004906C9" w:rsidRPr="00166882" w:rsidRDefault="004906C9" w:rsidP="004906C9">
      <w:pPr>
        <w:spacing w:after="0" w:line="240" w:lineRule="auto"/>
        <w:jc w:val="center"/>
        <w:rPr>
          <w:rFonts w:ascii="Times New Roman" w:hAnsi="Times New Roman" w:cs="Times New Roman"/>
          <w:sz w:val="32"/>
          <w:szCs w:val="32"/>
          <w:lang w:val="lv-LV"/>
        </w:rPr>
      </w:pPr>
    </w:p>
    <w:p w:rsidR="004906C9" w:rsidRDefault="004906C9" w:rsidP="004906C9">
      <w:pPr>
        <w:shd w:val="clear" w:color="auto" w:fill="FFFFFF"/>
        <w:spacing w:before="100" w:beforeAutospacing="1" w:after="100" w:afterAutospacing="1" w:line="293" w:lineRule="atLeast"/>
        <w:ind w:firstLine="300"/>
        <w:rPr>
          <w:rFonts w:ascii="Arial" w:eastAsia="Times New Roman" w:hAnsi="Arial" w:cs="Arial"/>
          <w:color w:val="414142"/>
          <w:sz w:val="20"/>
          <w:szCs w:val="20"/>
        </w:rPr>
      </w:pPr>
    </w:p>
    <w:p w:rsidR="004906C9" w:rsidRDefault="004906C9" w:rsidP="004906C9">
      <w:pPr>
        <w:shd w:val="clear" w:color="auto" w:fill="FFFFFF"/>
        <w:spacing w:before="100" w:beforeAutospacing="1" w:after="100" w:afterAutospacing="1" w:line="293" w:lineRule="atLeast"/>
        <w:ind w:firstLine="300"/>
        <w:rPr>
          <w:rFonts w:ascii="Arial" w:eastAsia="Times New Roman" w:hAnsi="Arial" w:cs="Arial"/>
          <w:color w:val="414142"/>
          <w:sz w:val="20"/>
          <w:szCs w:val="20"/>
        </w:rPr>
      </w:pPr>
    </w:p>
    <w:p w:rsidR="004906C9" w:rsidRDefault="004906C9" w:rsidP="004906C9">
      <w:pPr>
        <w:shd w:val="clear" w:color="auto" w:fill="FFFFFF"/>
        <w:spacing w:before="100" w:beforeAutospacing="1" w:after="100" w:afterAutospacing="1" w:line="293" w:lineRule="atLeast"/>
        <w:ind w:firstLine="300"/>
        <w:rPr>
          <w:rFonts w:ascii="Arial" w:eastAsia="Times New Roman" w:hAnsi="Arial" w:cs="Arial"/>
          <w:color w:val="414142"/>
          <w:sz w:val="20"/>
          <w:szCs w:val="20"/>
        </w:rPr>
      </w:pPr>
    </w:p>
    <w:p w:rsidR="004906C9" w:rsidRPr="0018073A" w:rsidRDefault="004906C9" w:rsidP="004906C9">
      <w:pPr>
        <w:shd w:val="clear" w:color="auto" w:fill="FFFFFF"/>
        <w:spacing w:before="100" w:beforeAutospacing="1" w:after="100" w:afterAutospacing="1" w:line="293" w:lineRule="atLeast"/>
        <w:ind w:firstLine="300"/>
        <w:rPr>
          <w:rFonts w:ascii="Times New Roman" w:eastAsia="Times New Roman" w:hAnsi="Times New Roman" w:cs="Times New Roman"/>
          <w:sz w:val="24"/>
          <w:szCs w:val="24"/>
        </w:rPr>
      </w:pPr>
      <w:r w:rsidRPr="0018073A">
        <w:rPr>
          <w:rFonts w:ascii="Times New Roman" w:eastAsia="Times New Roman" w:hAnsi="Times New Roman" w:cs="Times New Roman"/>
          <w:sz w:val="24"/>
          <w:szCs w:val="24"/>
        </w:rPr>
        <w:t>SASKAŅOTS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4281"/>
        <w:gridCol w:w="466"/>
        <w:gridCol w:w="4467"/>
      </w:tblGrid>
      <w:tr w:rsidR="004906C9" w:rsidRPr="0018073A" w:rsidTr="0001208A">
        <w:trPr>
          <w:trHeight w:val="431"/>
        </w:trPr>
        <w:tc>
          <w:tcPr>
            <w:tcW w:w="5000" w:type="pct"/>
            <w:gridSpan w:val="3"/>
            <w:tcBorders>
              <w:top w:val="nil"/>
              <w:left w:val="nil"/>
              <w:bottom w:val="nil"/>
              <w:right w:val="nil"/>
            </w:tcBorders>
            <w:shd w:val="clear" w:color="auto" w:fill="FFFFFF"/>
          </w:tcPr>
          <w:p w:rsidR="004906C9" w:rsidRPr="0018073A" w:rsidRDefault="004906C9" w:rsidP="0001208A">
            <w:pPr>
              <w:spacing w:after="0" w:line="240" w:lineRule="auto"/>
              <w:rPr>
                <w:rFonts w:ascii="Times New Roman" w:eastAsia="Times New Roman" w:hAnsi="Times New Roman" w:cs="Times New Roman"/>
                <w:sz w:val="24"/>
                <w:szCs w:val="24"/>
              </w:rPr>
            </w:pPr>
          </w:p>
          <w:p w:rsidR="004906C9" w:rsidRPr="0018073A" w:rsidRDefault="004906C9" w:rsidP="0001208A">
            <w:pPr>
              <w:spacing w:after="0" w:line="240" w:lineRule="auto"/>
              <w:rPr>
                <w:rFonts w:ascii="Times New Roman" w:eastAsia="Times New Roman" w:hAnsi="Times New Roman" w:cs="Times New Roman"/>
                <w:sz w:val="24"/>
                <w:szCs w:val="24"/>
              </w:rPr>
            </w:pPr>
            <w:r w:rsidRPr="0018073A">
              <w:rPr>
                <w:rFonts w:ascii="Times New Roman" w:eastAsia="Times New Roman" w:hAnsi="Times New Roman" w:cs="Times New Roman"/>
                <w:sz w:val="24"/>
                <w:szCs w:val="24"/>
              </w:rPr>
              <w:t> </w:t>
            </w:r>
            <w:proofErr w:type="spellStart"/>
            <w:r w:rsidRPr="0018073A">
              <w:rPr>
                <w:rFonts w:ascii="Times New Roman" w:eastAsia="Times New Roman" w:hAnsi="Times New Roman" w:cs="Times New Roman"/>
                <w:sz w:val="24"/>
                <w:szCs w:val="24"/>
              </w:rPr>
              <w:t>Madonas</w:t>
            </w:r>
            <w:proofErr w:type="spellEnd"/>
            <w:r w:rsidRPr="0018073A">
              <w:rPr>
                <w:rFonts w:ascii="Times New Roman" w:eastAsia="Times New Roman" w:hAnsi="Times New Roman" w:cs="Times New Roman"/>
                <w:sz w:val="24"/>
                <w:szCs w:val="24"/>
              </w:rPr>
              <w:t xml:space="preserve"> </w:t>
            </w:r>
            <w:proofErr w:type="spellStart"/>
            <w:r w:rsidRPr="0018073A">
              <w:rPr>
                <w:rFonts w:ascii="Times New Roman" w:eastAsia="Times New Roman" w:hAnsi="Times New Roman" w:cs="Times New Roman"/>
                <w:sz w:val="24"/>
                <w:szCs w:val="24"/>
              </w:rPr>
              <w:t>novada</w:t>
            </w:r>
            <w:proofErr w:type="spellEnd"/>
            <w:r w:rsidRPr="0018073A">
              <w:rPr>
                <w:rFonts w:ascii="Times New Roman" w:eastAsia="Times New Roman" w:hAnsi="Times New Roman" w:cs="Times New Roman"/>
                <w:sz w:val="24"/>
                <w:szCs w:val="24"/>
              </w:rPr>
              <w:t xml:space="preserve"> </w:t>
            </w:r>
            <w:proofErr w:type="spellStart"/>
            <w:r w:rsidRPr="0018073A">
              <w:rPr>
                <w:rFonts w:ascii="Times New Roman" w:eastAsia="Times New Roman" w:hAnsi="Times New Roman" w:cs="Times New Roman"/>
                <w:sz w:val="24"/>
                <w:szCs w:val="24"/>
              </w:rPr>
              <w:t>pašvaldības</w:t>
            </w:r>
            <w:proofErr w:type="spellEnd"/>
            <w:r w:rsidRPr="0018073A">
              <w:rPr>
                <w:rFonts w:ascii="Times New Roman" w:eastAsia="Times New Roman" w:hAnsi="Times New Roman" w:cs="Times New Roman"/>
                <w:sz w:val="24"/>
                <w:szCs w:val="24"/>
              </w:rPr>
              <w:t xml:space="preserve"> domes </w:t>
            </w:r>
            <w:proofErr w:type="spellStart"/>
            <w:r w:rsidRPr="0018073A">
              <w:rPr>
                <w:rFonts w:ascii="Times New Roman" w:eastAsia="Times New Roman" w:hAnsi="Times New Roman" w:cs="Times New Roman"/>
                <w:sz w:val="24"/>
                <w:szCs w:val="24"/>
              </w:rPr>
              <w:t>priekšsēdētāja</w:t>
            </w:r>
            <w:proofErr w:type="spellEnd"/>
            <w:r w:rsidRPr="0018073A">
              <w:rPr>
                <w:rFonts w:ascii="Times New Roman" w:eastAsia="Times New Roman" w:hAnsi="Times New Roman" w:cs="Times New Roman"/>
                <w:sz w:val="24"/>
                <w:szCs w:val="24"/>
              </w:rPr>
              <w:t xml:space="preserve"> </w:t>
            </w:r>
            <w:proofErr w:type="spellStart"/>
            <w:r w:rsidRPr="0018073A">
              <w:rPr>
                <w:rFonts w:ascii="Times New Roman" w:eastAsia="Times New Roman" w:hAnsi="Times New Roman" w:cs="Times New Roman"/>
                <w:sz w:val="24"/>
                <w:szCs w:val="24"/>
              </w:rPr>
              <w:t>vietnieks</w:t>
            </w:r>
            <w:proofErr w:type="spellEnd"/>
            <w:r w:rsidRPr="0018073A">
              <w:rPr>
                <w:rFonts w:ascii="Times New Roman" w:eastAsia="Times New Roman" w:hAnsi="Times New Roman" w:cs="Times New Roman"/>
                <w:sz w:val="24"/>
                <w:szCs w:val="24"/>
              </w:rPr>
              <w:t xml:space="preserve"> </w:t>
            </w:r>
            <w:proofErr w:type="spellStart"/>
            <w:r w:rsidRPr="0018073A">
              <w:rPr>
                <w:rFonts w:ascii="Times New Roman" w:eastAsia="Times New Roman" w:hAnsi="Times New Roman" w:cs="Times New Roman"/>
                <w:sz w:val="24"/>
                <w:szCs w:val="24"/>
              </w:rPr>
              <w:t>Zigfrīds</w:t>
            </w:r>
            <w:proofErr w:type="spellEnd"/>
            <w:r w:rsidRPr="0018073A">
              <w:rPr>
                <w:rFonts w:ascii="Times New Roman" w:eastAsia="Times New Roman" w:hAnsi="Times New Roman" w:cs="Times New Roman"/>
                <w:sz w:val="24"/>
                <w:szCs w:val="24"/>
              </w:rPr>
              <w:t xml:space="preserve"> Gora</w:t>
            </w:r>
          </w:p>
          <w:p w:rsidR="004906C9" w:rsidRPr="0018073A" w:rsidRDefault="004906C9" w:rsidP="0001208A">
            <w:pPr>
              <w:spacing w:after="0" w:line="240" w:lineRule="auto"/>
              <w:rPr>
                <w:rFonts w:ascii="Times New Roman" w:eastAsia="Times New Roman" w:hAnsi="Times New Roman" w:cs="Times New Roman"/>
                <w:sz w:val="24"/>
                <w:szCs w:val="24"/>
              </w:rPr>
            </w:pPr>
            <w:r w:rsidRPr="0018073A">
              <w:rPr>
                <w:rFonts w:ascii="Times New Roman" w:eastAsia="Times New Roman" w:hAnsi="Times New Roman" w:cs="Times New Roman"/>
                <w:sz w:val="24"/>
                <w:szCs w:val="24"/>
              </w:rPr>
              <w:t> </w:t>
            </w:r>
          </w:p>
        </w:tc>
      </w:tr>
      <w:tr w:rsidR="004906C9" w:rsidRPr="0018073A" w:rsidTr="0001208A">
        <w:trPr>
          <w:trHeight w:val="200"/>
        </w:trPr>
        <w:tc>
          <w:tcPr>
            <w:tcW w:w="2323" w:type="pct"/>
            <w:tcBorders>
              <w:top w:val="nil"/>
              <w:left w:val="nil"/>
              <w:bottom w:val="nil"/>
              <w:right w:val="nil"/>
            </w:tcBorders>
            <w:shd w:val="clear" w:color="auto" w:fill="FFFFFF"/>
            <w:hideMark/>
          </w:tcPr>
          <w:p w:rsidR="004906C9" w:rsidRPr="0018073A" w:rsidRDefault="004906C9" w:rsidP="0001208A">
            <w:pPr>
              <w:spacing w:after="0" w:line="240" w:lineRule="auto"/>
              <w:jc w:val="center"/>
              <w:rPr>
                <w:rFonts w:ascii="Times New Roman" w:eastAsia="Times New Roman" w:hAnsi="Times New Roman"/>
                <w:sz w:val="20"/>
                <w:szCs w:val="20"/>
              </w:rPr>
            </w:pPr>
            <w:r w:rsidRPr="0018073A">
              <w:rPr>
                <w:rFonts w:ascii="Times New Roman" w:eastAsia="Times New Roman" w:hAnsi="Times New Roman"/>
                <w:sz w:val="20"/>
                <w:szCs w:val="20"/>
              </w:rPr>
              <w:t>(</w:t>
            </w:r>
            <w:proofErr w:type="spellStart"/>
            <w:r w:rsidRPr="0018073A">
              <w:rPr>
                <w:rFonts w:ascii="Times New Roman" w:eastAsia="Times New Roman" w:hAnsi="Times New Roman"/>
                <w:sz w:val="20"/>
                <w:szCs w:val="20"/>
              </w:rPr>
              <w:t>datums</w:t>
            </w:r>
            <w:proofErr w:type="spellEnd"/>
            <w:r w:rsidRPr="0018073A">
              <w:rPr>
                <w:rFonts w:ascii="Times New Roman" w:eastAsia="Times New Roman" w:hAnsi="Times New Roman"/>
                <w:sz w:val="20"/>
                <w:szCs w:val="20"/>
              </w:rPr>
              <w:t>)</w:t>
            </w:r>
          </w:p>
        </w:tc>
        <w:tc>
          <w:tcPr>
            <w:tcW w:w="253" w:type="pct"/>
            <w:tcBorders>
              <w:top w:val="nil"/>
              <w:left w:val="nil"/>
              <w:bottom w:val="nil"/>
              <w:right w:val="nil"/>
            </w:tcBorders>
            <w:shd w:val="clear" w:color="auto" w:fill="FFFFFF"/>
            <w:hideMark/>
          </w:tcPr>
          <w:p w:rsidR="004906C9" w:rsidRPr="0018073A" w:rsidRDefault="004906C9" w:rsidP="0001208A">
            <w:pPr>
              <w:spacing w:after="0" w:line="240" w:lineRule="auto"/>
              <w:jc w:val="center"/>
              <w:rPr>
                <w:rFonts w:ascii="Times New Roman" w:eastAsia="Times New Roman" w:hAnsi="Times New Roman"/>
                <w:sz w:val="20"/>
                <w:szCs w:val="20"/>
              </w:rPr>
            </w:pPr>
            <w:r w:rsidRPr="0018073A">
              <w:rPr>
                <w:rFonts w:ascii="Times New Roman" w:eastAsia="Times New Roman" w:hAnsi="Times New Roman"/>
                <w:sz w:val="20"/>
                <w:szCs w:val="20"/>
              </w:rPr>
              <w:t> </w:t>
            </w:r>
          </w:p>
        </w:tc>
        <w:tc>
          <w:tcPr>
            <w:tcW w:w="2424" w:type="pct"/>
            <w:tcBorders>
              <w:top w:val="nil"/>
              <w:left w:val="nil"/>
              <w:bottom w:val="nil"/>
              <w:right w:val="nil"/>
            </w:tcBorders>
            <w:shd w:val="clear" w:color="auto" w:fill="FFFFFF"/>
            <w:hideMark/>
          </w:tcPr>
          <w:p w:rsidR="004906C9" w:rsidRPr="0018073A" w:rsidRDefault="004906C9" w:rsidP="0001208A">
            <w:pPr>
              <w:spacing w:after="0" w:line="240" w:lineRule="auto"/>
              <w:jc w:val="center"/>
              <w:rPr>
                <w:rFonts w:ascii="Times New Roman" w:eastAsia="Times New Roman" w:hAnsi="Times New Roman"/>
                <w:sz w:val="20"/>
                <w:szCs w:val="20"/>
              </w:rPr>
            </w:pPr>
            <w:r w:rsidRPr="0018073A">
              <w:rPr>
                <w:rFonts w:ascii="Times New Roman" w:eastAsia="Times New Roman" w:hAnsi="Times New Roman"/>
                <w:sz w:val="20"/>
                <w:szCs w:val="20"/>
              </w:rPr>
              <w:t> </w:t>
            </w:r>
          </w:p>
        </w:tc>
      </w:tr>
    </w:tbl>
    <w:p w:rsidR="004906C9" w:rsidRPr="00166882" w:rsidRDefault="004906C9" w:rsidP="004906C9">
      <w:pPr>
        <w:spacing w:after="0" w:line="240" w:lineRule="auto"/>
        <w:jc w:val="center"/>
        <w:rPr>
          <w:rFonts w:ascii="Times New Roman" w:hAnsi="Times New Roman"/>
        </w:rPr>
      </w:pPr>
    </w:p>
    <w:p w:rsidR="004906C9" w:rsidRDefault="004906C9" w:rsidP="004906C9">
      <w:pPr>
        <w:spacing w:after="0" w:line="240" w:lineRule="auto"/>
        <w:rPr>
          <w:rFonts w:ascii="Times New Roman" w:hAnsi="Times New Roman"/>
          <w:sz w:val="32"/>
          <w:szCs w:val="32"/>
        </w:rPr>
      </w:pPr>
    </w:p>
    <w:p w:rsidR="004906C9" w:rsidRDefault="004906C9" w:rsidP="004906C9">
      <w:pPr>
        <w:spacing w:after="0" w:line="240" w:lineRule="auto"/>
        <w:rPr>
          <w:rFonts w:ascii="Times New Roman" w:hAnsi="Times New Roman"/>
          <w:sz w:val="32"/>
          <w:szCs w:val="32"/>
        </w:rPr>
      </w:pPr>
    </w:p>
    <w:p w:rsidR="004906C9" w:rsidRDefault="004906C9" w:rsidP="004906C9">
      <w:pPr>
        <w:spacing w:after="0" w:line="240" w:lineRule="auto"/>
        <w:rPr>
          <w:rFonts w:ascii="Times New Roman" w:hAnsi="Times New Roman"/>
          <w:sz w:val="32"/>
          <w:szCs w:val="32"/>
        </w:rPr>
      </w:pPr>
    </w:p>
    <w:p w:rsidR="004906C9" w:rsidRPr="004A00E9" w:rsidRDefault="004906C9" w:rsidP="004906C9">
      <w:pPr>
        <w:rPr>
          <w:rFonts w:ascii="Times New Roman" w:hAnsi="Times New Roman"/>
          <w:sz w:val="20"/>
          <w:szCs w:val="20"/>
        </w:rPr>
      </w:pPr>
      <w:r w:rsidRPr="00731AB6">
        <w:rPr>
          <w:rFonts w:ascii="Times New Roman" w:hAnsi="Times New Roman"/>
          <w:sz w:val="20"/>
          <w:szCs w:val="20"/>
        </w:rPr>
        <w:t xml:space="preserve">* </w:t>
      </w:r>
      <w:proofErr w:type="spellStart"/>
      <w:r w:rsidRPr="00731AB6">
        <w:rPr>
          <w:rFonts w:ascii="Times New Roman" w:hAnsi="Times New Roman"/>
          <w:sz w:val="20"/>
          <w:szCs w:val="20"/>
        </w:rPr>
        <w:t>Dokuments</w:t>
      </w:r>
      <w:proofErr w:type="spellEnd"/>
      <w:r w:rsidRPr="00731AB6">
        <w:rPr>
          <w:rFonts w:ascii="Times New Roman" w:hAnsi="Times New Roman"/>
          <w:sz w:val="20"/>
          <w:szCs w:val="20"/>
        </w:rPr>
        <w:t xml:space="preserve"> </w:t>
      </w:r>
      <w:proofErr w:type="spellStart"/>
      <w:r w:rsidRPr="00731AB6">
        <w:rPr>
          <w:rFonts w:ascii="Times New Roman" w:hAnsi="Times New Roman"/>
          <w:sz w:val="20"/>
          <w:szCs w:val="20"/>
        </w:rPr>
        <w:t>saskaņots</w:t>
      </w:r>
      <w:proofErr w:type="spellEnd"/>
      <w:r w:rsidRPr="00731AB6">
        <w:rPr>
          <w:rFonts w:ascii="Times New Roman" w:hAnsi="Times New Roman"/>
          <w:sz w:val="20"/>
          <w:szCs w:val="20"/>
        </w:rPr>
        <w:t xml:space="preserve"> </w:t>
      </w:r>
      <w:proofErr w:type="spellStart"/>
      <w:r w:rsidRPr="00731AB6">
        <w:rPr>
          <w:rFonts w:ascii="Times New Roman" w:hAnsi="Times New Roman"/>
          <w:sz w:val="20"/>
          <w:szCs w:val="20"/>
        </w:rPr>
        <w:t>elektroniski</w:t>
      </w:r>
      <w:proofErr w:type="spellEnd"/>
      <w:r w:rsidRPr="00731AB6">
        <w:rPr>
          <w:rFonts w:ascii="Times New Roman" w:hAnsi="Times New Roman"/>
          <w:sz w:val="20"/>
          <w:szCs w:val="20"/>
        </w:rPr>
        <w:t xml:space="preserve">, </w:t>
      </w:r>
      <w:proofErr w:type="spellStart"/>
      <w:r>
        <w:rPr>
          <w:rFonts w:ascii="Times New Roman" w:hAnsi="Times New Roman"/>
          <w:sz w:val="20"/>
          <w:szCs w:val="20"/>
        </w:rPr>
        <w:t>dokumenta</w:t>
      </w:r>
      <w:proofErr w:type="spellEnd"/>
      <w:r>
        <w:rPr>
          <w:rFonts w:ascii="Times New Roman" w:hAnsi="Times New Roman"/>
          <w:sz w:val="20"/>
          <w:szCs w:val="20"/>
        </w:rPr>
        <w:t xml:space="preserve"> </w:t>
      </w:r>
      <w:proofErr w:type="spellStart"/>
      <w:r>
        <w:rPr>
          <w:rFonts w:ascii="Times New Roman" w:hAnsi="Times New Roman"/>
          <w:sz w:val="20"/>
          <w:szCs w:val="20"/>
        </w:rPr>
        <w:t>datums</w:t>
      </w:r>
      <w:proofErr w:type="spellEnd"/>
      <w:r>
        <w:rPr>
          <w:rFonts w:ascii="Times New Roman" w:hAnsi="Times New Roman"/>
          <w:sz w:val="20"/>
          <w:szCs w:val="20"/>
        </w:rPr>
        <w:t xml:space="preserve"> </w:t>
      </w:r>
      <w:proofErr w:type="spellStart"/>
      <w:r>
        <w:rPr>
          <w:rFonts w:ascii="Times New Roman" w:hAnsi="Times New Roman"/>
          <w:sz w:val="20"/>
          <w:szCs w:val="20"/>
        </w:rPr>
        <w:t>ir</w:t>
      </w:r>
      <w:proofErr w:type="spellEnd"/>
      <w:r>
        <w:rPr>
          <w:rFonts w:ascii="Times New Roman" w:hAnsi="Times New Roman"/>
          <w:sz w:val="20"/>
          <w:szCs w:val="20"/>
        </w:rPr>
        <w:t xml:space="preserve"> </w:t>
      </w:r>
      <w:proofErr w:type="spellStart"/>
      <w:r>
        <w:rPr>
          <w:rFonts w:ascii="Times New Roman" w:hAnsi="Times New Roman"/>
          <w:sz w:val="20"/>
          <w:szCs w:val="20"/>
        </w:rPr>
        <w:t>ar</w:t>
      </w:r>
      <w:proofErr w:type="spellEnd"/>
      <w:r>
        <w:rPr>
          <w:rFonts w:ascii="Times New Roman" w:hAnsi="Times New Roman"/>
          <w:sz w:val="20"/>
          <w:szCs w:val="20"/>
        </w:rPr>
        <w:t xml:space="preserve"> </w:t>
      </w:r>
      <w:proofErr w:type="spellStart"/>
      <w:r>
        <w:rPr>
          <w:rFonts w:ascii="Times New Roman" w:hAnsi="Times New Roman"/>
          <w:sz w:val="20"/>
          <w:szCs w:val="20"/>
        </w:rPr>
        <w:t>elektroniskā</w:t>
      </w:r>
      <w:proofErr w:type="spellEnd"/>
      <w:r>
        <w:rPr>
          <w:rFonts w:ascii="Times New Roman" w:hAnsi="Times New Roman"/>
          <w:sz w:val="20"/>
          <w:szCs w:val="20"/>
        </w:rPr>
        <w:t xml:space="preserve"> </w:t>
      </w:r>
      <w:proofErr w:type="spellStart"/>
      <w:r>
        <w:rPr>
          <w:rFonts w:ascii="Times New Roman" w:hAnsi="Times New Roman"/>
          <w:sz w:val="20"/>
          <w:szCs w:val="20"/>
        </w:rPr>
        <w:t>paraksta</w:t>
      </w:r>
      <w:proofErr w:type="spellEnd"/>
      <w:r>
        <w:rPr>
          <w:rFonts w:ascii="Times New Roman" w:hAnsi="Times New Roman"/>
          <w:sz w:val="20"/>
          <w:szCs w:val="20"/>
        </w:rPr>
        <w:t xml:space="preserve"> </w:t>
      </w:r>
      <w:proofErr w:type="spellStart"/>
      <w:r>
        <w:rPr>
          <w:rFonts w:ascii="Times New Roman" w:hAnsi="Times New Roman"/>
          <w:sz w:val="20"/>
          <w:szCs w:val="20"/>
        </w:rPr>
        <w:t>laika</w:t>
      </w:r>
      <w:proofErr w:type="spellEnd"/>
      <w:r>
        <w:rPr>
          <w:rFonts w:ascii="Times New Roman" w:hAnsi="Times New Roman"/>
          <w:sz w:val="20"/>
          <w:szCs w:val="20"/>
        </w:rPr>
        <w:t xml:space="preserve"> </w:t>
      </w:r>
      <w:proofErr w:type="spellStart"/>
      <w:r>
        <w:rPr>
          <w:rFonts w:ascii="Times New Roman" w:hAnsi="Times New Roman"/>
          <w:sz w:val="20"/>
          <w:szCs w:val="20"/>
        </w:rPr>
        <w:t>zīmogu</w:t>
      </w:r>
      <w:proofErr w:type="spellEnd"/>
    </w:p>
    <w:p w:rsidR="004906C9" w:rsidRPr="00166882" w:rsidRDefault="004906C9" w:rsidP="004906C9">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rsidR="004906C9" w:rsidRPr="00586834" w:rsidRDefault="004906C9" w:rsidP="004906C9">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rsidR="004906C9" w:rsidRPr="00407AAC" w:rsidRDefault="004906C9" w:rsidP="004906C9">
      <w:pPr>
        <w:spacing w:after="0" w:line="240" w:lineRule="auto"/>
        <w:rPr>
          <w:rFonts w:ascii="Times New Roman" w:hAnsi="Times New Roman" w:cs="Times New Roman"/>
          <w:sz w:val="24"/>
          <w:szCs w:val="24"/>
          <w:lang w:val="lv-LV"/>
        </w:rPr>
      </w:pPr>
    </w:p>
    <w:p w:rsidR="004906C9" w:rsidRPr="00407AAC" w:rsidRDefault="004906C9" w:rsidP="004906C9">
      <w:pPr>
        <w:pStyle w:val="ListParagraph"/>
        <w:numPr>
          <w:ilvl w:val="1"/>
          <w:numId w:val="1"/>
        </w:numPr>
        <w:spacing w:line="300" w:lineRule="exact"/>
        <w:ind w:left="426"/>
        <w:rPr>
          <w:rFonts w:ascii="Times New Roman" w:hAnsi="Times New Roman" w:cs="Times New Roman"/>
          <w:sz w:val="24"/>
          <w:szCs w:val="24"/>
          <w:lang w:val="lv-LV"/>
        </w:rPr>
      </w:pPr>
      <w:r w:rsidRPr="00407AAC">
        <w:rPr>
          <w:rFonts w:ascii="Times New Roman" w:hAnsi="Times New Roman" w:cs="Times New Roman"/>
          <w:sz w:val="24"/>
          <w:szCs w:val="24"/>
          <w:lang w:val="lv-LV"/>
        </w:rPr>
        <w:t>Izglītojamo skaits un īstenotās izglītības programmas 2021./2022. mācību gadā</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276"/>
        <w:gridCol w:w="1418"/>
        <w:gridCol w:w="992"/>
        <w:gridCol w:w="1276"/>
        <w:gridCol w:w="1559"/>
        <w:gridCol w:w="1701"/>
      </w:tblGrid>
      <w:tr w:rsidR="004906C9" w:rsidRPr="00412AB1" w:rsidTr="0001208A">
        <w:trPr>
          <w:trHeight w:val="227"/>
        </w:trPr>
        <w:tc>
          <w:tcPr>
            <w:tcW w:w="1985" w:type="dxa"/>
            <w:vMerge w:val="restart"/>
            <w:tcBorders>
              <w:top w:val="single" w:sz="4" w:space="0" w:color="auto"/>
              <w:left w:val="single" w:sz="4" w:space="0" w:color="auto"/>
              <w:bottom w:val="single" w:sz="4" w:space="0" w:color="auto"/>
              <w:right w:val="single" w:sz="4" w:space="0" w:color="auto"/>
            </w:tcBorders>
          </w:tcPr>
          <w:p w:rsidR="004906C9" w:rsidRPr="00412AB1" w:rsidRDefault="004906C9" w:rsidP="0001208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rsidR="004906C9" w:rsidRPr="00412AB1" w:rsidRDefault="004906C9" w:rsidP="0001208A">
            <w:pPr>
              <w:spacing w:line="300" w:lineRule="exact"/>
              <w:jc w:val="center"/>
              <w:rPr>
                <w:rFonts w:ascii="Times New Roman" w:hAnsi="Times New Roman" w:cs="Times New Roman"/>
                <w:sz w:val="20"/>
                <w:szCs w:val="20"/>
                <w:lang w:val="lv-LV"/>
              </w:rPr>
            </w:pPr>
          </w:p>
        </w:tc>
        <w:tc>
          <w:tcPr>
            <w:tcW w:w="1276" w:type="dxa"/>
            <w:vMerge w:val="restart"/>
            <w:tcBorders>
              <w:top w:val="single" w:sz="4" w:space="0" w:color="auto"/>
              <w:left w:val="single" w:sz="4" w:space="0" w:color="auto"/>
              <w:right w:val="single" w:sz="4" w:space="0" w:color="auto"/>
            </w:tcBorders>
          </w:tcPr>
          <w:p w:rsidR="004906C9" w:rsidRPr="00412AB1" w:rsidRDefault="004906C9" w:rsidP="0001208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rsidR="004906C9" w:rsidRPr="00412AB1" w:rsidRDefault="004906C9" w:rsidP="0001208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rsidR="004906C9" w:rsidRPr="00412AB1" w:rsidRDefault="004906C9" w:rsidP="0001208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rsidR="004906C9" w:rsidRPr="00412AB1" w:rsidRDefault="004906C9" w:rsidP="0001208A">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rsidR="004906C9" w:rsidRDefault="004906C9" w:rsidP="0001208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rsidR="004906C9" w:rsidRPr="00412AB1" w:rsidRDefault="004906C9" w:rsidP="0001208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268" w:type="dxa"/>
            <w:gridSpan w:val="2"/>
          </w:tcPr>
          <w:p w:rsidR="004906C9" w:rsidRPr="00412AB1" w:rsidRDefault="004906C9" w:rsidP="0001208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rsidR="004906C9" w:rsidRPr="00412AB1" w:rsidRDefault="004906C9" w:rsidP="0001208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izgl.) vai uzsākot </w:t>
            </w:r>
            <w:r w:rsidRPr="00412AB1">
              <w:rPr>
                <w:rFonts w:ascii="Times New Roman" w:hAnsi="Times New Roman" w:cs="Times New Roman"/>
                <w:sz w:val="20"/>
                <w:szCs w:val="20"/>
                <w:lang w:val="lv-LV"/>
              </w:rPr>
              <w:t>202</w:t>
            </w:r>
            <w:r>
              <w:rPr>
                <w:rFonts w:ascii="Times New Roman" w:hAnsi="Times New Roman" w:cs="Times New Roman"/>
                <w:sz w:val="20"/>
                <w:szCs w:val="20"/>
                <w:lang w:val="lv-LV"/>
              </w:rPr>
              <w:t>1</w:t>
            </w:r>
            <w:r w:rsidRPr="00412AB1">
              <w:rPr>
                <w:rFonts w:ascii="Times New Roman" w:hAnsi="Times New Roman" w:cs="Times New Roman"/>
                <w:sz w:val="20"/>
                <w:szCs w:val="20"/>
                <w:lang w:val="lv-LV"/>
              </w:rPr>
              <w:t>./202</w:t>
            </w:r>
            <w:r>
              <w:rPr>
                <w:rFonts w:ascii="Times New Roman" w:hAnsi="Times New Roman" w:cs="Times New Roman"/>
                <w:sz w:val="20"/>
                <w:szCs w:val="20"/>
                <w:lang w:val="lv-LV"/>
              </w:rPr>
              <w:t>2</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r w:rsidRPr="00412AB1">
              <w:rPr>
                <w:rFonts w:ascii="Times New Roman" w:hAnsi="Times New Roman" w:cs="Times New Roman"/>
                <w:sz w:val="20"/>
                <w:szCs w:val="20"/>
                <w:lang w:val="lv-LV"/>
              </w:rPr>
              <w:t>māc.g.</w:t>
            </w:r>
            <w:r>
              <w:rPr>
                <w:rFonts w:ascii="Times New Roman" w:hAnsi="Times New Roman" w:cs="Times New Roman"/>
                <w:sz w:val="20"/>
                <w:szCs w:val="20"/>
                <w:lang w:val="lv-LV"/>
              </w:rPr>
              <w:t xml:space="preserve"> (01.09.2021.)</w:t>
            </w:r>
            <w:r w:rsidRPr="00412AB1">
              <w:rPr>
                <w:rFonts w:ascii="Times New Roman" w:hAnsi="Times New Roman" w:cs="Times New Roman"/>
                <w:sz w:val="20"/>
                <w:szCs w:val="20"/>
                <w:lang w:val="lv-LV"/>
              </w:rPr>
              <w:t xml:space="preserve"> </w:t>
            </w:r>
          </w:p>
        </w:tc>
        <w:tc>
          <w:tcPr>
            <w:tcW w:w="1701" w:type="dxa"/>
            <w:vMerge w:val="restart"/>
          </w:tcPr>
          <w:p w:rsidR="004906C9" w:rsidRDefault="004906C9" w:rsidP="0001208A">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Izglītojamo skaits, noslēdzot sekmīgu programmas apguvi (prof. izgl.)  vai noslēdzot 2021./2022.māc.g.</w:t>
            </w:r>
          </w:p>
          <w:p w:rsidR="004906C9" w:rsidRPr="00412AB1" w:rsidRDefault="004906C9" w:rsidP="0001208A">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(31.05.2022.)</w:t>
            </w:r>
          </w:p>
        </w:tc>
      </w:tr>
      <w:tr w:rsidR="004906C9" w:rsidRPr="00412AB1" w:rsidTr="0001208A">
        <w:trPr>
          <w:trHeight w:val="784"/>
        </w:trPr>
        <w:tc>
          <w:tcPr>
            <w:tcW w:w="1985" w:type="dxa"/>
            <w:vMerge/>
            <w:tcBorders>
              <w:left w:val="single" w:sz="4" w:space="0" w:color="auto"/>
              <w:bottom w:val="single" w:sz="4" w:space="0" w:color="auto"/>
              <w:right w:val="single" w:sz="4" w:space="0" w:color="auto"/>
            </w:tcBorders>
          </w:tcPr>
          <w:p w:rsidR="004906C9" w:rsidRPr="00412AB1" w:rsidRDefault="004906C9" w:rsidP="0001208A">
            <w:pPr>
              <w:spacing w:line="300" w:lineRule="exact"/>
              <w:jc w:val="center"/>
              <w:rPr>
                <w:rFonts w:ascii="Times New Roman" w:hAnsi="Times New Roman" w:cs="Times New Roman"/>
                <w:sz w:val="20"/>
                <w:szCs w:val="20"/>
                <w:lang w:val="lv-LV"/>
              </w:rPr>
            </w:pPr>
          </w:p>
        </w:tc>
        <w:tc>
          <w:tcPr>
            <w:tcW w:w="1276" w:type="dxa"/>
            <w:vMerge/>
            <w:tcBorders>
              <w:left w:val="single" w:sz="4" w:space="0" w:color="auto"/>
              <w:bottom w:val="single" w:sz="4" w:space="0" w:color="auto"/>
              <w:right w:val="single" w:sz="4" w:space="0" w:color="auto"/>
            </w:tcBorders>
          </w:tcPr>
          <w:p w:rsidR="004906C9" w:rsidRPr="00412AB1" w:rsidRDefault="004906C9" w:rsidP="0001208A">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rsidR="004906C9" w:rsidRPr="00412AB1" w:rsidRDefault="004906C9" w:rsidP="0001208A">
            <w:pPr>
              <w:spacing w:line="300" w:lineRule="exact"/>
              <w:jc w:val="center"/>
              <w:rPr>
                <w:rFonts w:ascii="Times New Roman" w:hAnsi="Times New Roman" w:cs="Times New Roman"/>
                <w:sz w:val="20"/>
                <w:szCs w:val="20"/>
                <w:lang w:val="lv-LV"/>
              </w:rPr>
            </w:pPr>
          </w:p>
        </w:tc>
        <w:tc>
          <w:tcPr>
            <w:tcW w:w="992" w:type="dxa"/>
          </w:tcPr>
          <w:p w:rsidR="004906C9" w:rsidRPr="00412AB1" w:rsidRDefault="004906C9" w:rsidP="0001208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rsidR="004906C9" w:rsidRPr="00412AB1" w:rsidRDefault="004906C9" w:rsidP="0001208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rsidR="004906C9" w:rsidRPr="00412AB1" w:rsidRDefault="004906C9" w:rsidP="0001208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rsidR="004906C9" w:rsidRPr="00412AB1" w:rsidRDefault="004906C9" w:rsidP="0001208A">
            <w:pPr>
              <w:spacing w:line="300" w:lineRule="exact"/>
              <w:jc w:val="center"/>
              <w:rPr>
                <w:rFonts w:ascii="Times New Roman" w:hAnsi="Times New Roman" w:cs="Times New Roman"/>
                <w:sz w:val="20"/>
                <w:szCs w:val="20"/>
                <w:lang w:val="lv-LV"/>
              </w:rPr>
            </w:pPr>
          </w:p>
        </w:tc>
        <w:tc>
          <w:tcPr>
            <w:tcW w:w="1559" w:type="dxa"/>
            <w:vMerge/>
          </w:tcPr>
          <w:p w:rsidR="004906C9" w:rsidRPr="00412AB1" w:rsidRDefault="004906C9" w:rsidP="0001208A">
            <w:pPr>
              <w:spacing w:line="300" w:lineRule="exact"/>
              <w:jc w:val="center"/>
              <w:rPr>
                <w:rFonts w:ascii="Times New Roman" w:hAnsi="Times New Roman" w:cs="Times New Roman"/>
                <w:sz w:val="20"/>
                <w:szCs w:val="20"/>
                <w:lang w:val="lv-LV"/>
              </w:rPr>
            </w:pPr>
          </w:p>
        </w:tc>
        <w:tc>
          <w:tcPr>
            <w:tcW w:w="1701" w:type="dxa"/>
            <w:vMerge/>
          </w:tcPr>
          <w:p w:rsidR="004906C9" w:rsidRPr="00412AB1" w:rsidRDefault="004906C9" w:rsidP="0001208A">
            <w:pPr>
              <w:spacing w:line="300" w:lineRule="exact"/>
              <w:jc w:val="center"/>
              <w:rPr>
                <w:rFonts w:ascii="Times New Roman" w:hAnsi="Times New Roman" w:cs="Times New Roman"/>
                <w:sz w:val="20"/>
                <w:szCs w:val="20"/>
                <w:lang w:val="lv-LV"/>
              </w:rPr>
            </w:pPr>
          </w:p>
        </w:tc>
      </w:tr>
      <w:tr w:rsidR="004906C9" w:rsidRPr="00412AB1" w:rsidTr="0001208A">
        <w:trPr>
          <w:trHeight w:val="784"/>
        </w:trPr>
        <w:tc>
          <w:tcPr>
            <w:tcW w:w="1985" w:type="dxa"/>
            <w:tcBorders>
              <w:left w:val="single" w:sz="4" w:space="0" w:color="auto"/>
              <w:right w:val="single" w:sz="4" w:space="0" w:color="auto"/>
            </w:tcBorders>
          </w:tcPr>
          <w:p w:rsidR="004906C9" w:rsidRPr="00407AAC" w:rsidRDefault="004906C9" w:rsidP="0001208A">
            <w:pPr>
              <w:spacing w:line="300" w:lineRule="exact"/>
              <w:rPr>
                <w:rFonts w:ascii="Times New Roman" w:hAnsi="Times New Roman" w:cs="Times New Roman"/>
                <w:sz w:val="24"/>
                <w:szCs w:val="24"/>
                <w:lang w:val="lv-LV"/>
              </w:rPr>
            </w:pPr>
            <w:r w:rsidRPr="00407AAC">
              <w:rPr>
                <w:rFonts w:ascii="Times New Roman" w:hAnsi="Times New Roman" w:cs="Times New Roman"/>
                <w:sz w:val="24"/>
                <w:szCs w:val="24"/>
                <w:lang w:val="lv-LV"/>
              </w:rPr>
              <w:t>Vizuāli plastiskā māksla</w:t>
            </w:r>
          </w:p>
        </w:tc>
        <w:tc>
          <w:tcPr>
            <w:tcW w:w="1276" w:type="dxa"/>
            <w:tcBorders>
              <w:left w:val="single" w:sz="4" w:space="0" w:color="auto"/>
              <w:right w:val="single" w:sz="4" w:space="0" w:color="auto"/>
            </w:tcBorders>
          </w:tcPr>
          <w:p w:rsidR="004906C9" w:rsidRPr="00407AAC" w:rsidRDefault="004906C9" w:rsidP="0001208A">
            <w:pPr>
              <w:spacing w:line="300" w:lineRule="exact"/>
              <w:jc w:val="center"/>
              <w:rPr>
                <w:rFonts w:ascii="Times New Roman" w:hAnsi="Times New Roman" w:cs="Times New Roman"/>
                <w:sz w:val="24"/>
                <w:szCs w:val="24"/>
                <w:lang w:val="lv-LV"/>
              </w:rPr>
            </w:pPr>
            <w:r w:rsidRPr="00407AAC">
              <w:rPr>
                <w:rFonts w:ascii="Times New Roman" w:hAnsi="Times New Roman" w:cs="Times New Roman"/>
                <w:sz w:val="24"/>
                <w:szCs w:val="24"/>
                <w:lang w:val="lv-LV"/>
              </w:rPr>
              <w:t>20V 211001</w:t>
            </w:r>
          </w:p>
        </w:tc>
        <w:tc>
          <w:tcPr>
            <w:tcW w:w="1418" w:type="dxa"/>
            <w:tcBorders>
              <w:left w:val="single" w:sz="4" w:space="0" w:color="auto"/>
            </w:tcBorders>
          </w:tcPr>
          <w:p w:rsidR="004906C9" w:rsidRPr="00407AAC" w:rsidRDefault="004906C9" w:rsidP="0001208A">
            <w:pPr>
              <w:spacing w:line="300" w:lineRule="exact"/>
              <w:jc w:val="center"/>
              <w:rPr>
                <w:rFonts w:ascii="Times New Roman" w:hAnsi="Times New Roman" w:cs="Times New Roman"/>
                <w:sz w:val="24"/>
                <w:szCs w:val="24"/>
                <w:lang w:val="lv-LV"/>
              </w:rPr>
            </w:pPr>
          </w:p>
        </w:tc>
        <w:tc>
          <w:tcPr>
            <w:tcW w:w="992" w:type="dxa"/>
          </w:tcPr>
          <w:p w:rsidR="004906C9" w:rsidRPr="00407AAC" w:rsidRDefault="004906C9" w:rsidP="0001208A">
            <w:pPr>
              <w:spacing w:line="300" w:lineRule="exact"/>
              <w:jc w:val="center"/>
              <w:rPr>
                <w:rFonts w:ascii="Times New Roman" w:hAnsi="Times New Roman" w:cs="Times New Roman"/>
                <w:sz w:val="24"/>
                <w:szCs w:val="24"/>
                <w:lang w:val="lv-LV"/>
              </w:rPr>
            </w:pPr>
            <w:r w:rsidRPr="00407AAC">
              <w:rPr>
                <w:rFonts w:ascii="Times New Roman" w:hAnsi="Times New Roman" w:cs="Times New Roman"/>
                <w:sz w:val="24"/>
                <w:szCs w:val="24"/>
                <w:lang w:val="lv-LV"/>
              </w:rPr>
              <w:t>P-16180</w:t>
            </w:r>
          </w:p>
        </w:tc>
        <w:tc>
          <w:tcPr>
            <w:tcW w:w="1276" w:type="dxa"/>
          </w:tcPr>
          <w:p w:rsidR="004906C9" w:rsidRPr="00407AAC" w:rsidRDefault="004906C9" w:rsidP="0001208A">
            <w:pPr>
              <w:spacing w:line="300" w:lineRule="exact"/>
              <w:jc w:val="center"/>
              <w:rPr>
                <w:rFonts w:ascii="Times New Roman" w:hAnsi="Times New Roman" w:cs="Times New Roman"/>
                <w:sz w:val="24"/>
                <w:szCs w:val="24"/>
                <w:lang w:val="lv-LV"/>
              </w:rPr>
            </w:pPr>
            <w:r w:rsidRPr="00407AAC">
              <w:rPr>
                <w:rFonts w:ascii="Times New Roman" w:hAnsi="Times New Roman" w:cs="Times New Roman"/>
                <w:sz w:val="24"/>
                <w:szCs w:val="24"/>
                <w:lang w:val="lv-LV"/>
              </w:rPr>
              <w:t>26.10.2017.</w:t>
            </w:r>
          </w:p>
        </w:tc>
        <w:tc>
          <w:tcPr>
            <w:tcW w:w="1559" w:type="dxa"/>
          </w:tcPr>
          <w:p w:rsidR="004906C9" w:rsidRPr="00407AAC" w:rsidRDefault="004906C9" w:rsidP="0001208A">
            <w:pPr>
              <w:spacing w:line="300" w:lineRule="exact"/>
              <w:jc w:val="center"/>
              <w:rPr>
                <w:rFonts w:ascii="Times New Roman" w:hAnsi="Times New Roman" w:cs="Times New Roman"/>
                <w:sz w:val="24"/>
                <w:szCs w:val="24"/>
                <w:lang w:val="lv-LV"/>
              </w:rPr>
            </w:pPr>
            <w:r w:rsidRPr="00407AAC">
              <w:rPr>
                <w:rFonts w:ascii="Times New Roman" w:hAnsi="Times New Roman" w:cs="Times New Roman"/>
                <w:sz w:val="24"/>
                <w:szCs w:val="24"/>
                <w:lang w:val="lv-LV"/>
              </w:rPr>
              <w:t>26</w:t>
            </w:r>
          </w:p>
        </w:tc>
        <w:tc>
          <w:tcPr>
            <w:tcW w:w="1701" w:type="dxa"/>
          </w:tcPr>
          <w:p w:rsidR="004906C9" w:rsidRPr="00407AAC" w:rsidRDefault="004906C9" w:rsidP="0001208A">
            <w:pPr>
              <w:spacing w:line="300" w:lineRule="exact"/>
              <w:jc w:val="center"/>
              <w:rPr>
                <w:rFonts w:ascii="Times New Roman" w:hAnsi="Times New Roman" w:cs="Times New Roman"/>
                <w:sz w:val="24"/>
                <w:szCs w:val="24"/>
                <w:lang w:val="lv-LV"/>
              </w:rPr>
            </w:pPr>
            <w:r w:rsidRPr="00407AAC">
              <w:rPr>
                <w:rFonts w:ascii="Times New Roman" w:hAnsi="Times New Roman" w:cs="Times New Roman"/>
                <w:sz w:val="24"/>
                <w:szCs w:val="24"/>
                <w:lang w:val="lv-LV"/>
              </w:rPr>
              <w:t>27</w:t>
            </w:r>
          </w:p>
        </w:tc>
      </w:tr>
      <w:tr w:rsidR="004906C9" w:rsidRPr="00412AB1" w:rsidTr="0001208A">
        <w:trPr>
          <w:trHeight w:val="784"/>
        </w:trPr>
        <w:tc>
          <w:tcPr>
            <w:tcW w:w="1985" w:type="dxa"/>
            <w:tcBorders>
              <w:left w:val="single" w:sz="4" w:space="0" w:color="auto"/>
              <w:right w:val="single" w:sz="4" w:space="0" w:color="auto"/>
            </w:tcBorders>
          </w:tcPr>
          <w:p w:rsidR="004906C9" w:rsidRDefault="004906C9" w:rsidP="0001208A">
            <w:pPr>
              <w:spacing w:after="0" w:line="300" w:lineRule="exact"/>
              <w:rPr>
                <w:rFonts w:ascii="Times New Roman" w:hAnsi="Times New Roman" w:cs="Times New Roman"/>
                <w:sz w:val="24"/>
                <w:szCs w:val="24"/>
              </w:rPr>
            </w:pPr>
            <w:proofErr w:type="spellStart"/>
            <w:r w:rsidRPr="00407AAC">
              <w:rPr>
                <w:rFonts w:ascii="Times New Roman" w:hAnsi="Times New Roman" w:cs="Times New Roman"/>
                <w:sz w:val="24"/>
                <w:szCs w:val="24"/>
              </w:rPr>
              <w:t>Pūšaminstrumentu</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spēle</w:t>
            </w:r>
            <w:proofErr w:type="spellEnd"/>
            <w:r w:rsidRPr="00407AAC">
              <w:rPr>
                <w:rFonts w:ascii="Times New Roman" w:hAnsi="Times New Roman" w:cs="Times New Roman"/>
                <w:sz w:val="24"/>
                <w:szCs w:val="24"/>
              </w:rPr>
              <w:t xml:space="preserve">- </w:t>
            </w:r>
          </w:p>
          <w:p w:rsidR="004906C9" w:rsidRPr="00407AAC" w:rsidRDefault="004906C9" w:rsidP="0001208A">
            <w:pPr>
              <w:spacing w:after="0" w:line="300" w:lineRule="exact"/>
              <w:rPr>
                <w:rFonts w:ascii="Times New Roman" w:hAnsi="Times New Roman" w:cs="Times New Roman"/>
                <w:sz w:val="24"/>
                <w:szCs w:val="24"/>
              </w:rPr>
            </w:pPr>
            <w:proofErr w:type="spellStart"/>
            <w:r w:rsidRPr="00407AAC">
              <w:rPr>
                <w:rFonts w:ascii="Times New Roman" w:hAnsi="Times New Roman" w:cs="Times New Roman"/>
                <w:sz w:val="24"/>
                <w:szCs w:val="24"/>
              </w:rPr>
              <w:t>Flautas</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spēle</w:t>
            </w:r>
            <w:proofErr w:type="spellEnd"/>
          </w:p>
        </w:tc>
        <w:tc>
          <w:tcPr>
            <w:tcW w:w="1276" w:type="dxa"/>
            <w:tcBorders>
              <w:left w:val="single" w:sz="4" w:space="0" w:color="auto"/>
              <w:right w:val="single" w:sz="4" w:space="0" w:color="auto"/>
            </w:tcBorders>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20V 212031</w:t>
            </w:r>
          </w:p>
        </w:tc>
        <w:tc>
          <w:tcPr>
            <w:tcW w:w="1418" w:type="dxa"/>
            <w:tcBorders>
              <w:left w:val="single" w:sz="4" w:space="0" w:color="auto"/>
            </w:tcBorders>
          </w:tcPr>
          <w:p w:rsidR="004906C9" w:rsidRPr="00407AAC" w:rsidRDefault="004906C9" w:rsidP="0001208A">
            <w:pPr>
              <w:spacing w:after="0" w:line="276" w:lineRule="auto"/>
              <w:jc w:val="center"/>
              <w:rPr>
                <w:rFonts w:ascii="Times New Roman" w:hAnsi="Times New Roman" w:cs="Times New Roman"/>
                <w:sz w:val="24"/>
                <w:szCs w:val="24"/>
              </w:rPr>
            </w:pPr>
            <w:proofErr w:type="spellStart"/>
            <w:r w:rsidRPr="00407AAC">
              <w:rPr>
                <w:rFonts w:ascii="Times New Roman" w:hAnsi="Times New Roman" w:cs="Times New Roman"/>
                <w:sz w:val="24"/>
                <w:szCs w:val="24"/>
              </w:rPr>
              <w:t>Rīgas</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iela</w:t>
            </w:r>
            <w:proofErr w:type="spellEnd"/>
            <w:r w:rsidRPr="00407AAC">
              <w:rPr>
                <w:rFonts w:ascii="Times New Roman" w:hAnsi="Times New Roman" w:cs="Times New Roman"/>
                <w:sz w:val="24"/>
                <w:szCs w:val="24"/>
              </w:rPr>
              <w:t xml:space="preserve"> 5, </w:t>
            </w:r>
            <w:proofErr w:type="spellStart"/>
            <w:r w:rsidRPr="00407AAC">
              <w:rPr>
                <w:rFonts w:ascii="Times New Roman" w:hAnsi="Times New Roman" w:cs="Times New Roman"/>
                <w:sz w:val="24"/>
                <w:szCs w:val="24"/>
              </w:rPr>
              <w:t>Ērgļi</w:t>
            </w:r>
            <w:proofErr w:type="spellEnd"/>
            <w:r w:rsidRPr="00407AAC">
              <w:rPr>
                <w:rFonts w:ascii="Times New Roman" w:hAnsi="Times New Roman" w:cs="Times New Roman"/>
                <w:sz w:val="24"/>
                <w:szCs w:val="24"/>
              </w:rPr>
              <w:t xml:space="preserve">, </w:t>
            </w:r>
          </w:p>
          <w:p w:rsidR="004906C9" w:rsidRPr="00407AAC" w:rsidRDefault="004906C9" w:rsidP="0001208A">
            <w:pPr>
              <w:spacing w:after="0" w:line="276" w:lineRule="auto"/>
              <w:jc w:val="center"/>
              <w:rPr>
                <w:rFonts w:ascii="Times New Roman" w:hAnsi="Times New Roman" w:cs="Times New Roman"/>
                <w:sz w:val="24"/>
                <w:szCs w:val="24"/>
              </w:rPr>
            </w:pPr>
            <w:proofErr w:type="spellStart"/>
            <w:r w:rsidRPr="00407AAC">
              <w:rPr>
                <w:rFonts w:ascii="Times New Roman" w:hAnsi="Times New Roman" w:cs="Times New Roman"/>
                <w:sz w:val="24"/>
                <w:szCs w:val="24"/>
              </w:rPr>
              <w:t>Ērgļu</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pagasts</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Madonas</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novads</w:t>
            </w:r>
            <w:proofErr w:type="spellEnd"/>
          </w:p>
        </w:tc>
        <w:tc>
          <w:tcPr>
            <w:tcW w:w="992"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P-13487</w:t>
            </w:r>
          </w:p>
        </w:tc>
        <w:tc>
          <w:tcPr>
            <w:tcW w:w="1276"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17.02.2016.</w:t>
            </w:r>
          </w:p>
        </w:tc>
        <w:tc>
          <w:tcPr>
            <w:tcW w:w="1559"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6</w:t>
            </w:r>
          </w:p>
        </w:tc>
        <w:tc>
          <w:tcPr>
            <w:tcW w:w="1701"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5</w:t>
            </w:r>
          </w:p>
        </w:tc>
      </w:tr>
      <w:tr w:rsidR="004906C9" w:rsidRPr="00412AB1" w:rsidTr="0001208A">
        <w:trPr>
          <w:trHeight w:val="784"/>
        </w:trPr>
        <w:tc>
          <w:tcPr>
            <w:tcW w:w="1985" w:type="dxa"/>
            <w:tcBorders>
              <w:left w:val="single" w:sz="4" w:space="0" w:color="auto"/>
              <w:right w:val="single" w:sz="4" w:space="0" w:color="auto"/>
            </w:tcBorders>
          </w:tcPr>
          <w:p w:rsidR="004906C9" w:rsidRDefault="004906C9" w:rsidP="0001208A">
            <w:pPr>
              <w:spacing w:after="0" w:line="300" w:lineRule="exact"/>
              <w:rPr>
                <w:rFonts w:ascii="Times New Roman" w:hAnsi="Times New Roman" w:cs="Times New Roman"/>
                <w:sz w:val="24"/>
                <w:szCs w:val="24"/>
              </w:rPr>
            </w:pPr>
            <w:proofErr w:type="spellStart"/>
            <w:r w:rsidRPr="00407AAC">
              <w:rPr>
                <w:rFonts w:ascii="Times New Roman" w:hAnsi="Times New Roman" w:cs="Times New Roman"/>
                <w:sz w:val="24"/>
                <w:szCs w:val="24"/>
              </w:rPr>
              <w:t>Pūšaminstrumentu</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spēle</w:t>
            </w:r>
            <w:proofErr w:type="spellEnd"/>
            <w:r w:rsidRPr="00407AAC">
              <w:rPr>
                <w:rFonts w:ascii="Times New Roman" w:hAnsi="Times New Roman" w:cs="Times New Roman"/>
                <w:sz w:val="24"/>
                <w:szCs w:val="24"/>
              </w:rPr>
              <w:t xml:space="preserve">- </w:t>
            </w:r>
          </w:p>
          <w:p w:rsidR="004906C9" w:rsidRPr="00407AAC" w:rsidRDefault="004906C9" w:rsidP="0001208A">
            <w:pPr>
              <w:spacing w:after="0" w:line="300" w:lineRule="exact"/>
              <w:rPr>
                <w:rFonts w:ascii="Times New Roman" w:hAnsi="Times New Roman" w:cs="Times New Roman"/>
                <w:sz w:val="24"/>
                <w:szCs w:val="24"/>
              </w:rPr>
            </w:pPr>
            <w:proofErr w:type="spellStart"/>
            <w:r w:rsidRPr="00407AAC">
              <w:rPr>
                <w:rFonts w:ascii="Times New Roman" w:hAnsi="Times New Roman" w:cs="Times New Roman"/>
                <w:sz w:val="24"/>
                <w:szCs w:val="24"/>
              </w:rPr>
              <w:t>Saksofona</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spēle</w:t>
            </w:r>
            <w:proofErr w:type="spellEnd"/>
          </w:p>
        </w:tc>
        <w:tc>
          <w:tcPr>
            <w:tcW w:w="1276" w:type="dxa"/>
            <w:tcBorders>
              <w:left w:val="single" w:sz="4" w:space="0" w:color="auto"/>
              <w:right w:val="single" w:sz="4" w:space="0" w:color="auto"/>
            </w:tcBorders>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20V 212031</w:t>
            </w:r>
          </w:p>
        </w:tc>
        <w:tc>
          <w:tcPr>
            <w:tcW w:w="1418" w:type="dxa"/>
            <w:tcBorders>
              <w:left w:val="single" w:sz="4" w:space="0" w:color="auto"/>
            </w:tcBorders>
          </w:tcPr>
          <w:p w:rsidR="004906C9" w:rsidRPr="00407AAC" w:rsidRDefault="004906C9" w:rsidP="0001208A">
            <w:pPr>
              <w:spacing w:after="0" w:line="276" w:lineRule="auto"/>
              <w:jc w:val="center"/>
              <w:rPr>
                <w:rFonts w:ascii="Times New Roman" w:hAnsi="Times New Roman" w:cs="Times New Roman"/>
                <w:sz w:val="24"/>
                <w:szCs w:val="24"/>
              </w:rPr>
            </w:pPr>
            <w:proofErr w:type="spellStart"/>
            <w:r w:rsidRPr="00407AAC">
              <w:rPr>
                <w:rFonts w:ascii="Times New Roman" w:hAnsi="Times New Roman" w:cs="Times New Roman"/>
                <w:sz w:val="24"/>
                <w:szCs w:val="24"/>
              </w:rPr>
              <w:t>Rīgas</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iela</w:t>
            </w:r>
            <w:proofErr w:type="spellEnd"/>
            <w:r w:rsidRPr="00407AAC">
              <w:rPr>
                <w:rFonts w:ascii="Times New Roman" w:hAnsi="Times New Roman" w:cs="Times New Roman"/>
                <w:sz w:val="24"/>
                <w:szCs w:val="24"/>
              </w:rPr>
              <w:t xml:space="preserve"> 5, </w:t>
            </w:r>
            <w:proofErr w:type="spellStart"/>
            <w:r w:rsidRPr="00407AAC">
              <w:rPr>
                <w:rFonts w:ascii="Times New Roman" w:hAnsi="Times New Roman" w:cs="Times New Roman"/>
                <w:sz w:val="24"/>
                <w:szCs w:val="24"/>
              </w:rPr>
              <w:t>Ērgļi</w:t>
            </w:r>
            <w:proofErr w:type="spellEnd"/>
            <w:r w:rsidRPr="00407AAC">
              <w:rPr>
                <w:rFonts w:ascii="Times New Roman" w:hAnsi="Times New Roman" w:cs="Times New Roman"/>
                <w:sz w:val="24"/>
                <w:szCs w:val="24"/>
              </w:rPr>
              <w:t xml:space="preserve">, </w:t>
            </w:r>
          </w:p>
          <w:p w:rsidR="004906C9" w:rsidRPr="00407AAC" w:rsidRDefault="004906C9" w:rsidP="0001208A">
            <w:pPr>
              <w:spacing w:after="0" w:line="276" w:lineRule="auto"/>
              <w:jc w:val="center"/>
              <w:rPr>
                <w:rFonts w:ascii="Times New Roman" w:hAnsi="Times New Roman" w:cs="Times New Roman"/>
                <w:sz w:val="24"/>
                <w:szCs w:val="24"/>
              </w:rPr>
            </w:pPr>
            <w:proofErr w:type="spellStart"/>
            <w:r w:rsidRPr="00407AAC">
              <w:rPr>
                <w:rFonts w:ascii="Times New Roman" w:hAnsi="Times New Roman" w:cs="Times New Roman"/>
                <w:sz w:val="24"/>
                <w:szCs w:val="24"/>
              </w:rPr>
              <w:t>Ērgļu</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pagasts</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Madonas</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novads</w:t>
            </w:r>
            <w:proofErr w:type="spellEnd"/>
          </w:p>
        </w:tc>
        <w:tc>
          <w:tcPr>
            <w:tcW w:w="992"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P-13488</w:t>
            </w:r>
          </w:p>
        </w:tc>
        <w:tc>
          <w:tcPr>
            <w:tcW w:w="1276"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17.02.2016.</w:t>
            </w:r>
          </w:p>
        </w:tc>
        <w:tc>
          <w:tcPr>
            <w:tcW w:w="1559"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6</w:t>
            </w:r>
          </w:p>
        </w:tc>
        <w:tc>
          <w:tcPr>
            <w:tcW w:w="1701"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5</w:t>
            </w:r>
          </w:p>
        </w:tc>
      </w:tr>
      <w:tr w:rsidR="004906C9" w:rsidRPr="00412AB1" w:rsidTr="0001208A">
        <w:trPr>
          <w:trHeight w:val="784"/>
        </w:trPr>
        <w:tc>
          <w:tcPr>
            <w:tcW w:w="1985" w:type="dxa"/>
            <w:tcBorders>
              <w:left w:val="single" w:sz="4" w:space="0" w:color="auto"/>
              <w:right w:val="single" w:sz="4" w:space="0" w:color="auto"/>
            </w:tcBorders>
          </w:tcPr>
          <w:p w:rsidR="004906C9" w:rsidRDefault="004906C9" w:rsidP="0001208A">
            <w:pPr>
              <w:spacing w:after="0" w:line="300" w:lineRule="exact"/>
              <w:rPr>
                <w:rFonts w:ascii="Times New Roman" w:hAnsi="Times New Roman" w:cs="Times New Roman"/>
                <w:sz w:val="24"/>
                <w:szCs w:val="24"/>
              </w:rPr>
            </w:pPr>
            <w:proofErr w:type="spellStart"/>
            <w:r w:rsidRPr="00407AAC">
              <w:rPr>
                <w:rFonts w:ascii="Times New Roman" w:hAnsi="Times New Roman" w:cs="Times New Roman"/>
                <w:sz w:val="24"/>
                <w:szCs w:val="24"/>
              </w:rPr>
              <w:t>Pūšaminstrumentu</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spēle</w:t>
            </w:r>
            <w:proofErr w:type="spellEnd"/>
            <w:r w:rsidRPr="00407AAC">
              <w:rPr>
                <w:rFonts w:ascii="Times New Roman" w:hAnsi="Times New Roman" w:cs="Times New Roman"/>
                <w:sz w:val="24"/>
                <w:szCs w:val="24"/>
              </w:rPr>
              <w:t xml:space="preserve">- </w:t>
            </w:r>
          </w:p>
          <w:p w:rsidR="004906C9" w:rsidRPr="00407AAC" w:rsidRDefault="004906C9" w:rsidP="0001208A">
            <w:pPr>
              <w:spacing w:after="0" w:line="300" w:lineRule="exact"/>
              <w:rPr>
                <w:rFonts w:ascii="Times New Roman" w:hAnsi="Times New Roman" w:cs="Times New Roman"/>
                <w:sz w:val="24"/>
                <w:szCs w:val="24"/>
              </w:rPr>
            </w:pPr>
            <w:proofErr w:type="spellStart"/>
            <w:r w:rsidRPr="00407AAC">
              <w:rPr>
                <w:rFonts w:ascii="Times New Roman" w:hAnsi="Times New Roman" w:cs="Times New Roman"/>
                <w:sz w:val="24"/>
                <w:szCs w:val="24"/>
              </w:rPr>
              <w:t>Trompetes</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spēle</w:t>
            </w:r>
            <w:proofErr w:type="spellEnd"/>
          </w:p>
        </w:tc>
        <w:tc>
          <w:tcPr>
            <w:tcW w:w="1276" w:type="dxa"/>
            <w:tcBorders>
              <w:left w:val="single" w:sz="4" w:space="0" w:color="auto"/>
              <w:right w:val="single" w:sz="4" w:space="0" w:color="auto"/>
            </w:tcBorders>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20V 212031</w:t>
            </w:r>
          </w:p>
        </w:tc>
        <w:tc>
          <w:tcPr>
            <w:tcW w:w="1418" w:type="dxa"/>
            <w:tcBorders>
              <w:left w:val="single" w:sz="4" w:space="0" w:color="auto"/>
            </w:tcBorders>
          </w:tcPr>
          <w:p w:rsidR="004906C9" w:rsidRPr="00407AAC" w:rsidRDefault="004906C9" w:rsidP="0001208A">
            <w:pPr>
              <w:spacing w:after="0" w:line="276" w:lineRule="auto"/>
              <w:jc w:val="center"/>
              <w:rPr>
                <w:rFonts w:ascii="Times New Roman" w:hAnsi="Times New Roman" w:cs="Times New Roman"/>
                <w:sz w:val="24"/>
                <w:szCs w:val="24"/>
              </w:rPr>
            </w:pPr>
            <w:proofErr w:type="spellStart"/>
            <w:r w:rsidRPr="00407AAC">
              <w:rPr>
                <w:rFonts w:ascii="Times New Roman" w:hAnsi="Times New Roman" w:cs="Times New Roman"/>
                <w:sz w:val="24"/>
                <w:szCs w:val="24"/>
              </w:rPr>
              <w:t>Rīgas</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iela</w:t>
            </w:r>
            <w:proofErr w:type="spellEnd"/>
            <w:r w:rsidRPr="00407AAC">
              <w:rPr>
                <w:rFonts w:ascii="Times New Roman" w:hAnsi="Times New Roman" w:cs="Times New Roman"/>
                <w:sz w:val="24"/>
                <w:szCs w:val="24"/>
              </w:rPr>
              <w:t xml:space="preserve"> 5, </w:t>
            </w:r>
            <w:proofErr w:type="spellStart"/>
            <w:r w:rsidRPr="00407AAC">
              <w:rPr>
                <w:rFonts w:ascii="Times New Roman" w:hAnsi="Times New Roman" w:cs="Times New Roman"/>
                <w:sz w:val="24"/>
                <w:szCs w:val="24"/>
              </w:rPr>
              <w:t>Ērgļi</w:t>
            </w:r>
            <w:proofErr w:type="spellEnd"/>
            <w:r w:rsidRPr="00407AAC">
              <w:rPr>
                <w:rFonts w:ascii="Times New Roman" w:hAnsi="Times New Roman" w:cs="Times New Roman"/>
                <w:sz w:val="24"/>
                <w:szCs w:val="24"/>
              </w:rPr>
              <w:t xml:space="preserve">, </w:t>
            </w:r>
          </w:p>
          <w:p w:rsidR="004906C9" w:rsidRPr="00407AAC" w:rsidRDefault="004906C9" w:rsidP="0001208A">
            <w:pPr>
              <w:spacing w:after="0" w:line="276" w:lineRule="auto"/>
              <w:jc w:val="center"/>
              <w:rPr>
                <w:rFonts w:ascii="Times New Roman" w:hAnsi="Times New Roman" w:cs="Times New Roman"/>
                <w:sz w:val="24"/>
                <w:szCs w:val="24"/>
              </w:rPr>
            </w:pPr>
            <w:proofErr w:type="spellStart"/>
            <w:r w:rsidRPr="00407AAC">
              <w:rPr>
                <w:rFonts w:ascii="Times New Roman" w:hAnsi="Times New Roman" w:cs="Times New Roman"/>
                <w:sz w:val="24"/>
                <w:szCs w:val="24"/>
              </w:rPr>
              <w:t>Ērgļu</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pagasts</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Madonas</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novads</w:t>
            </w:r>
            <w:proofErr w:type="spellEnd"/>
          </w:p>
        </w:tc>
        <w:tc>
          <w:tcPr>
            <w:tcW w:w="992"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P-13489</w:t>
            </w:r>
          </w:p>
        </w:tc>
        <w:tc>
          <w:tcPr>
            <w:tcW w:w="1276"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17.02.2016.</w:t>
            </w:r>
          </w:p>
        </w:tc>
        <w:tc>
          <w:tcPr>
            <w:tcW w:w="1559"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3</w:t>
            </w:r>
          </w:p>
        </w:tc>
        <w:tc>
          <w:tcPr>
            <w:tcW w:w="1701"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3</w:t>
            </w:r>
          </w:p>
        </w:tc>
      </w:tr>
      <w:tr w:rsidR="004906C9" w:rsidRPr="00412AB1" w:rsidTr="0001208A">
        <w:trPr>
          <w:trHeight w:val="784"/>
        </w:trPr>
        <w:tc>
          <w:tcPr>
            <w:tcW w:w="1985" w:type="dxa"/>
            <w:tcBorders>
              <w:left w:val="single" w:sz="4" w:space="0" w:color="auto"/>
              <w:right w:val="single" w:sz="4" w:space="0" w:color="auto"/>
            </w:tcBorders>
          </w:tcPr>
          <w:p w:rsidR="004906C9" w:rsidRDefault="004906C9" w:rsidP="0001208A">
            <w:pPr>
              <w:spacing w:after="0" w:line="300" w:lineRule="exact"/>
              <w:rPr>
                <w:rFonts w:ascii="Times New Roman" w:hAnsi="Times New Roman" w:cs="Times New Roman"/>
                <w:sz w:val="24"/>
                <w:szCs w:val="24"/>
              </w:rPr>
            </w:pPr>
            <w:proofErr w:type="spellStart"/>
            <w:r w:rsidRPr="00407AAC">
              <w:rPr>
                <w:rFonts w:ascii="Times New Roman" w:hAnsi="Times New Roman" w:cs="Times New Roman"/>
                <w:sz w:val="24"/>
                <w:szCs w:val="24"/>
              </w:rPr>
              <w:t>Pūšaminstrumentu</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spēle</w:t>
            </w:r>
            <w:proofErr w:type="spellEnd"/>
            <w:r w:rsidRPr="00407AAC">
              <w:rPr>
                <w:rFonts w:ascii="Times New Roman" w:hAnsi="Times New Roman" w:cs="Times New Roman"/>
                <w:sz w:val="24"/>
                <w:szCs w:val="24"/>
              </w:rPr>
              <w:t xml:space="preserve">- </w:t>
            </w:r>
          </w:p>
          <w:p w:rsidR="004906C9" w:rsidRPr="00407AAC" w:rsidRDefault="004906C9" w:rsidP="0001208A">
            <w:pPr>
              <w:spacing w:after="0" w:line="300" w:lineRule="exact"/>
              <w:rPr>
                <w:rFonts w:ascii="Times New Roman" w:hAnsi="Times New Roman" w:cs="Times New Roman"/>
                <w:sz w:val="24"/>
                <w:szCs w:val="24"/>
              </w:rPr>
            </w:pPr>
            <w:proofErr w:type="spellStart"/>
            <w:r w:rsidRPr="00407AAC">
              <w:rPr>
                <w:rFonts w:ascii="Times New Roman" w:hAnsi="Times New Roman" w:cs="Times New Roman"/>
                <w:sz w:val="24"/>
                <w:szCs w:val="24"/>
              </w:rPr>
              <w:t>Eifonija</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spēle</w:t>
            </w:r>
            <w:proofErr w:type="spellEnd"/>
          </w:p>
        </w:tc>
        <w:tc>
          <w:tcPr>
            <w:tcW w:w="1276" w:type="dxa"/>
            <w:tcBorders>
              <w:left w:val="single" w:sz="4" w:space="0" w:color="auto"/>
              <w:right w:val="single" w:sz="4" w:space="0" w:color="auto"/>
            </w:tcBorders>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20V 212031</w:t>
            </w:r>
          </w:p>
        </w:tc>
        <w:tc>
          <w:tcPr>
            <w:tcW w:w="1418" w:type="dxa"/>
            <w:tcBorders>
              <w:left w:val="single" w:sz="4" w:space="0" w:color="auto"/>
            </w:tcBorders>
          </w:tcPr>
          <w:p w:rsidR="004906C9" w:rsidRPr="00407AAC" w:rsidRDefault="004906C9" w:rsidP="0001208A">
            <w:pPr>
              <w:spacing w:after="0" w:line="276" w:lineRule="auto"/>
              <w:jc w:val="center"/>
              <w:rPr>
                <w:rFonts w:ascii="Times New Roman" w:hAnsi="Times New Roman" w:cs="Times New Roman"/>
                <w:sz w:val="24"/>
                <w:szCs w:val="24"/>
              </w:rPr>
            </w:pPr>
            <w:proofErr w:type="spellStart"/>
            <w:r w:rsidRPr="00407AAC">
              <w:rPr>
                <w:rFonts w:ascii="Times New Roman" w:hAnsi="Times New Roman" w:cs="Times New Roman"/>
                <w:sz w:val="24"/>
                <w:szCs w:val="24"/>
              </w:rPr>
              <w:t>Rīgas</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iela</w:t>
            </w:r>
            <w:proofErr w:type="spellEnd"/>
            <w:r w:rsidRPr="00407AAC">
              <w:rPr>
                <w:rFonts w:ascii="Times New Roman" w:hAnsi="Times New Roman" w:cs="Times New Roman"/>
                <w:sz w:val="24"/>
                <w:szCs w:val="24"/>
              </w:rPr>
              <w:t xml:space="preserve"> 5, </w:t>
            </w:r>
            <w:proofErr w:type="spellStart"/>
            <w:r w:rsidRPr="00407AAC">
              <w:rPr>
                <w:rFonts w:ascii="Times New Roman" w:hAnsi="Times New Roman" w:cs="Times New Roman"/>
                <w:sz w:val="24"/>
                <w:szCs w:val="24"/>
              </w:rPr>
              <w:t>Ērgļi</w:t>
            </w:r>
            <w:proofErr w:type="spellEnd"/>
            <w:r w:rsidRPr="00407AAC">
              <w:rPr>
                <w:rFonts w:ascii="Times New Roman" w:hAnsi="Times New Roman" w:cs="Times New Roman"/>
                <w:sz w:val="24"/>
                <w:szCs w:val="24"/>
              </w:rPr>
              <w:t xml:space="preserve">, </w:t>
            </w:r>
          </w:p>
          <w:p w:rsidR="004906C9" w:rsidRPr="00407AAC" w:rsidRDefault="004906C9" w:rsidP="0001208A">
            <w:pPr>
              <w:spacing w:after="0" w:line="276" w:lineRule="auto"/>
              <w:jc w:val="center"/>
              <w:rPr>
                <w:rFonts w:ascii="Times New Roman" w:hAnsi="Times New Roman" w:cs="Times New Roman"/>
                <w:sz w:val="24"/>
                <w:szCs w:val="24"/>
              </w:rPr>
            </w:pPr>
            <w:proofErr w:type="spellStart"/>
            <w:r w:rsidRPr="00407AAC">
              <w:rPr>
                <w:rFonts w:ascii="Times New Roman" w:hAnsi="Times New Roman" w:cs="Times New Roman"/>
                <w:sz w:val="24"/>
                <w:szCs w:val="24"/>
              </w:rPr>
              <w:t>Ērgļu</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pagasts</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Madonas</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novads</w:t>
            </w:r>
            <w:proofErr w:type="spellEnd"/>
          </w:p>
        </w:tc>
        <w:tc>
          <w:tcPr>
            <w:tcW w:w="992"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P– 13490</w:t>
            </w:r>
          </w:p>
        </w:tc>
        <w:tc>
          <w:tcPr>
            <w:tcW w:w="1276"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17.02.2016.</w:t>
            </w:r>
          </w:p>
        </w:tc>
        <w:tc>
          <w:tcPr>
            <w:tcW w:w="1559"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1</w:t>
            </w:r>
          </w:p>
        </w:tc>
        <w:tc>
          <w:tcPr>
            <w:tcW w:w="1701"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1</w:t>
            </w:r>
          </w:p>
        </w:tc>
      </w:tr>
      <w:tr w:rsidR="004906C9" w:rsidRPr="00412AB1" w:rsidTr="0001208A">
        <w:trPr>
          <w:trHeight w:val="784"/>
        </w:trPr>
        <w:tc>
          <w:tcPr>
            <w:tcW w:w="1985" w:type="dxa"/>
            <w:tcBorders>
              <w:left w:val="single" w:sz="4" w:space="0" w:color="auto"/>
              <w:right w:val="single" w:sz="4" w:space="0" w:color="auto"/>
            </w:tcBorders>
          </w:tcPr>
          <w:p w:rsidR="004906C9" w:rsidRDefault="004906C9" w:rsidP="0001208A">
            <w:pPr>
              <w:spacing w:after="0" w:line="300" w:lineRule="exact"/>
              <w:rPr>
                <w:rFonts w:ascii="Times New Roman" w:hAnsi="Times New Roman" w:cs="Times New Roman"/>
                <w:sz w:val="24"/>
                <w:szCs w:val="24"/>
              </w:rPr>
            </w:pPr>
            <w:proofErr w:type="spellStart"/>
            <w:r w:rsidRPr="00407AAC">
              <w:rPr>
                <w:rFonts w:ascii="Times New Roman" w:hAnsi="Times New Roman" w:cs="Times New Roman"/>
                <w:sz w:val="24"/>
                <w:szCs w:val="24"/>
              </w:rPr>
              <w:t>Taustiņinstrumentu</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spēle</w:t>
            </w:r>
            <w:proofErr w:type="spellEnd"/>
            <w:r w:rsidRPr="00407AAC">
              <w:rPr>
                <w:rFonts w:ascii="Times New Roman" w:hAnsi="Times New Roman" w:cs="Times New Roman"/>
                <w:sz w:val="24"/>
                <w:szCs w:val="24"/>
              </w:rPr>
              <w:t xml:space="preserve">- </w:t>
            </w:r>
          </w:p>
          <w:p w:rsidR="004906C9" w:rsidRPr="00407AAC" w:rsidRDefault="004906C9" w:rsidP="0001208A">
            <w:pPr>
              <w:spacing w:after="0" w:line="300" w:lineRule="exact"/>
              <w:rPr>
                <w:rFonts w:ascii="Times New Roman" w:hAnsi="Times New Roman" w:cs="Times New Roman"/>
                <w:sz w:val="24"/>
                <w:szCs w:val="24"/>
              </w:rPr>
            </w:pPr>
            <w:proofErr w:type="spellStart"/>
            <w:r w:rsidRPr="00407AAC">
              <w:rPr>
                <w:rFonts w:ascii="Times New Roman" w:hAnsi="Times New Roman" w:cs="Times New Roman"/>
                <w:sz w:val="24"/>
                <w:szCs w:val="24"/>
              </w:rPr>
              <w:t>Klavierspēle</w:t>
            </w:r>
            <w:proofErr w:type="spellEnd"/>
            <w:r w:rsidRPr="00407AAC">
              <w:rPr>
                <w:rFonts w:ascii="Times New Roman" w:hAnsi="Times New Roman" w:cs="Times New Roman"/>
                <w:sz w:val="24"/>
                <w:szCs w:val="24"/>
              </w:rPr>
              <w:t xml:space="preserve"> </w:t>
            </w:r>
          </w:p>
        </w:tc>
        <w:tc>
          <w:tcPr>
            <w:tcW w:w="1276" w:type="dxa"/>
            <w:tcBorders>
              <w:left w:val="single" w:sz="4" w:space="0" w:color="auto"/>
              <w:right w:val="single" w:sz="4" w:space="0" w:color="auto"/>
            </w:tcBorders>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20V 212011</w:t>
            </w:r>
          </w:p>
        </w:tc>
        <w:tc>
          <w:tcPr>
            <w:tcW w:w="1418" w:type="dxa"/>
            <w:tcBorders>
              <w:left w:val="single" w:sz="4" w:space="0" w:color="auto"/>
            </w:tcBorders>
          </w:tcPr>
          <w:p w:rsidR="004906C9" w:rsidRPr="00407AAC" w:rsidRDefault="004906C9" w:rsidP="0001208A">
            <w:pPr>
              <w:spacing w:after="0" w:line="276" w:lineRule="auto"/>
              <w:jc w:val="center"/>
              <w:rPr>
                <w:rFonts w:ascii="Times New Roman" w:hAnsi="Times New Roman" w:cs="Times New Roman"/>
                <w:sz w:val="24"/>
                <w:szCs w:val="24"/>
              </w:rPr>
            </w:pPr>
            <w:proofErr w:type="spellStart"/>
            <w:r w:rsidRPr="00407AAC">
              <w:rPr>
                <w:rFonts w:ascii="Times New Roman" w:hAnsi="Times New Roman" w:cs="Times New Roman"/>
                <w:sz w:val="24"/>
                <w:szCs w:val="24"/>
              </w:rPr>
              <w:t>Rīgas</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iela</w:t>
            </w:r>
            <w:proofErr w:type="spellEnd"/>
            <w:r w:rsidRPr="00407AAC">
              <w:rPr>
                <w:rFonts w:ascii="Times New Roman" w:hAnsi="Times New Roman" w:cs="Times New Roman"/>
                <w:sz w:val="24"/>
                <w:szCs w:val="24"/>
              </w:rPr>
              <w:t xml:space="preserve"> 5, </w:t>
            </w:r>
            <w:proofErr w:type="spellStart"/>
            <w:r w:rsidRPr="00407AAC">
              <w:rPr>
                <w:rFonts w:ascii="Times New Roman" w:hAnsi="Times New Roman" w:cs="Times New Roman"/>
                <w:sz w:val="24"/>
                <w:szCs w:val="24"/>
              </w:rPr>
              <w:t>Ērgļi</w:t>
            </w:r>
            <w:proofErr w:type="spellEnd"/>
            <w:r w:rsidRPr="00407AAC">
              <w:rPr>
                <w:rFonts w:ascii="Times New Roman" w:hAnsi="Times New Roman" w:cs="Times New Roman"/>
                <w:sz w:val="24"/>
                <w:szCs w:val="24"/>
              </w:rPr>
              <w:t xml:space="preserve">, </w:t>
            </w:r>
          </w:p>
          <w:p w:rsidR="004906C9" w:rsidRPr="00407AAC" w:rsidRDefault="004906C9" w:rsidP="0001208A">
            <w:pPr>
              <w:spacing w:after="0" w:line="276" w:lineRule="auto"/>
              <w:jc w:val="center"/>
              <w:rPr>
                <w:rFonts w:ascii="Times New Roman" w:hAnsi="Times New Roman" w:cs="Times New Roman"/>
                <w:sz w:val="24"/>
                <w:szCs w:val="24"/>
              </w:rPr>
            </w:pPr>
            <w:proofErr w:type="spellStart"/>
            <w:r w:rsidRPr="00407AAC">
              <w:rPr>
                <w:rFonts w:ascii="Times New Roman" w:hAnsi="Times New Roman" w:cs="Times New Roman"/>
                <w:sz w:val="24"/>
                <w:szCs w:val="24"/>
              </w:rPr>
              <w:t>Ērgļu</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pagasts</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Madonas</w:t>
            </w:r>
            <w:proofErr w:type="spellEnd"/>
            <w:r w:rsidRPr="00407AAC">
              <w:rPr>
                <w:rFonts w:ascii="Times New Roman" w:hAnsi="Times New Roman" w:cs="Times New Roman"/>
                <w:sz w:val="24"/>
                <w:szCs w:val="24"/>
              </w:rPr>
              <w:t xml:space="preserve"> </w:t>
            </w:r>
            <w:proofErr w:type="spellStart"/>
            <w:r w:rsidRPr="00407AAC">
              <w:rPr>
                <w:rFonts w:ascii="Times New Roman" w:hAnsi="Times New Roman" w:cs="Times New Roman"/>
                <w:sz w:val="24"/>
                <w:szCs w:val="24"/>
              </w:rPr>
              <w:t>novads</w:t>
            </w:r>
            <w:proofErr w:type="spellEnd"/>
          </w:p>
        </w:tc>
        <w:tc>
          <w:tcPr>
            <w:tcW w:w="992"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P-13486</w:t>
            </w:r>
          </w:p>
        </w:tc>
        <w:tc>
          <w:tcPr>
            <w:tcW w:w="1276"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17.02.2016.</w:t>
            </w:r>
          </w:p>
        </w:tc>
        <w:tc>
          <w:tcPr>
            <w:tcW w:w="1559"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5</w:t>
            </w:r>
          </w:p>
        </w:tc>
        <w:tc>
          <w:tcPr>
            <w:tcW w:w="1701" w:type="dxa"/>
          </w:tcPr>
          <w:p w:rsidR="004906C9" w:rsidRPr="00407AAC" w:rsidRDefault="004906C9" w:rsidP="0001208A">
            <w:pPr>
              <w:spacing w:after="0" w:line="300" w:lineRule="exact"/>
              <w:jc w:val="center"/>
              <w:rPr>
                <w:rFonts w:ascii="Times New Roman" w:hAnsi="Times New Roman" w:cs="Times New Roman"/>
                <w:sz w:val="24"/>
                <w:szCs w:val="24"/>
              </w:rPr>
            </w:pPr>
            <w:r w:rsidRPr="00407AAC">
              <w:rPr>
                <w:rFonts w:ascii="Times New Roman" w:hAnsi="Times New Roman" w:cs="Times New Roman"/>
                <w:sz w:val="24"/>
                <w:szCs w:val="24"/>
              </w:rPr>
              <w:t>5</w:t>
            </w:r>
          </w:p>
        </w:tc>
      </w:tr>
    </w:tbl>
    <w:p w:rsidR="004906C9" w:rsidRDefault="004906C9" w:rsidP="004906C9">
      <w:pPr>
        <w:spacing w:after="0" w:line="240" w:lineRule="auto"/>
        <w:rPr>
          <w:rFonts w:ascii="Times New Roman" w:hAnsi="Times New Roman" w:cs="Times New Roman"/>
          <w:sz w:val="24"/>
          <w:szCs w:val="24"/>
          <w:lang w:val="lv-LV"/>
        </w:rPr>
      </w:pPr>
    </w:p>
    <w:p w:rsidR="004906C9" w:rsidRDefault="004906C9" w:rsidP="004906C9">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rsidR="004906C9" w:rsidRDefault="004906C9" w:rsidP="004906C9">
      <w:pPr>
        <w:pStyle w:val="ListParagraph"/>
        <w:numPr>
          <w:ilvl w:val="2"/>
          <w:numId w:val="1"/>
        </w:numPr>
        <w:spacing w:after="0" w:line="240" w:lineRule="auto"/>
        <w:ind w:hanging="807"/>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 - nav</w:t>
      </w:r>
    </w:p>
    <w:p w:rsidR="004906C9" w:rsidRDefault="004906C9" w:rsidP="004906C9">
      <w:pPr>
        <w:pStyle w:val="ListParagraph"/>
        <w:numPr>
          <w:ilvl w:val="2"/>
          <w:numId w:val="1"/>
        </w:numPr>
        <w:spacing w:after="0" w:line="240" w:lineRule="auto"/>
        <w:ind w:hanging="807"/>
        <w:jc w:val="both"/>
        <w:rPr>
          <w:rFonts w:ascii="Times New Roman" w:hAnsi="Times New Roman" w:cs="Times New Roman"/>
          <w:sz w:val="24"/>
          <w:szCs w:val="24"/>
          <w:lang w:val="lv-LV"/>
        </w:rPr>
      </w:pPr>
      <w:r>
        <w:rPr>
          <w:rFonts w:ascii="Times New Roman" w:hAnsi="Times New Roman" w:cs="Times New Roman"/>
          <w:sz w:val="24"/>
          <w:szCs w:val="24"/>
          <w:lang w:val="lv-LV"/>
        </w:rPr>
        <w:t>vēlme mainīt izglītības iestādi- nav</w:t>
      </w:r>
    </w:p>
    <w:p w:rsidR="004906C9" w:rsidRDefault="004906C9" w:rsidP="004906C9">
      <w:pPr>
        <w:pStyle w:val="ListParagraph"/>
        <w:numPr>
          <w:ilvl w:val="2"/>
          <w:numId w:val="1"/>
        </w:numPr>
        <w:spacing w:after="0" w:line="240" w:lineRule="auto"/>
        <w:ind w:left="426"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cits iemesls- 3 audzēkņiem citu interešu rašanās, 1 mainīja izglītības programmu skolas ietvaros (no mūzikas nodaļas pārgāja uz mākslas nodaļu)</w:t>
      </w:r>
    </w:p>
    <w:p w:rsidR="004906C9" w:rsidRPr="00314603" w:rsidRDefault="004906C9" w:rsidP="004906C9">
      <w:pPr>
        <w:pStyle w:val="ListParagraph"/>
        <w:spacing w:after="0" w:line="240" w:lineRule="auto"/>
        <w:ind w:left="426"/>
        <w:jc w:val="both"/>
        <w:rPr>
          <w:rFonts w:ascii="Times New Roman" w:hAnsi="Times New Roman" w:cs="Times New Roman"/>
          <w:sz w:val="24"/>
          <w:szCs w:val="24"/>
          <w:lang w:val="lv-LV"/>
        </w:rPr>
      </w:pPr>
    </w:p>
    <w:p w:rsidR="004906C9" w:rsidRDefault="004906C9" w:rsidP="004906C9">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p w:rsidR="004906C9" w:rsidRPr="00276381" w:rsidRDefault="004906C9" w:rsidP="004906C9">
      <w:pPr>
        <w:pStyle w:val="ListParagraph"/>
        <w:spacing w:after="0" w:line="240" w:lineRule="auto"/>
        <w:ind w:left="426"/>
        <w:jc w:val="both"/>
        <w:rPr>
          <w:rFonts w:ascii="Times New Roman" w:hAnsi="Times New Roman" w:cs="Times New Roman"/>
          <w:sz w:val="24"/>
          <w:szCs w:val="24"/>
          <w:lang w:val="lv-LV"/>
        </w:rPr>
      </w:pPr>
    </w:p>
    <w:tbl>
      <w:tblPr>
        <w:tblStyle w:val="TableGrid"/>
        <w:tblW w:w="9640" w:type="dxa"/>
        <w:tblInd w:w="-147" w:type="dxa"/>
        <w:tblLook w:val="04A0" w:firstRow="1" w:lastRow="0" w:firstColumn="1" w:lastColumn="0" w:noHBand="0" w:noVBand="1"/>
      </w:tblPr>
      <w:tblGrid>
        <w:gridCol w:w="657"/>
        <w:gridCol w:w="4030"/>
        <w:gridCol w:w="1939"/>
        <w:gridCol w:w="3014"/>
      </w:tblGrid>
      <w:tr w:rsidR="004906C9" w:rsidRPr="00733D05" w:rsidTr="0001208A">
        <w:tc>
          <w:tcPr>
            <w:tcW w:w="568" w:type="dxa"/>
          </w:tcPr>
          <w:p w:rsidR="004906C9" w:rsidRPr="00731F5C" w:rsidRDefault="004906C9" w:rsidP="0001208A">
            <w:pPr>
              <w:pStyle w:val="ListParagraph"/>
              <w:ind w:left="0"/>
              <w:jc w:val="center"/>
              <w:rPr>
                <w:rFonts w:ascii="Times New Roman" w:hAnsi="Times New Roman" w:cs="Times New Roman"/>
                <w:lang w:val="lv-LV"/>
              </w:rPr>
            </w:pPr>
            <w:r w:rsidRPr="00731F5C">
              <w:rPr>
                <w:rFonts w:ascii="Times New Roman" w:hAnsi="Times New Roman" w:cs="Times New Roman"/>
                <w:lang w:val="lv-LV"/>
              </w:rPr>
              <w:t>NPK</w:t>
            </w:r>
          </w:p>
        </w:tc>
        <w:tc>
          <w:tcPr>
            <w:tcW w:w="4075" w:type="dxa"/>
          </w:tcPr>
          <w:p w:rsidR="004906C9" w:rsidRPr="00731F5C" w:rsidRDefault="004906C9" w:rsidP="0001208A">
            <w:pPr>
              <w:pStyle w:val="ListParagraph"/>
              <w:ind w:left="0"/>
              <w:jc w:val="center"/>
              <w:rPr>
                <w:rFonts w:ascii="Times New Roman" w:hAnsi="Times New Roman" w:cs="Times New Roman"/>
                <w:lang w:val="lv-LV"/>
              </w:rPr>
            </w:pPr>
            <w:r w:rsidRPr="00731F5C">
              <w:rPr>
                <w:rFonts w:ascii="Times New Roman" w:hAnsi="Times New Roman" w:cs="Times New Roman"/>
                <w:lang w:val="lv-LV"/>
              </w:rPr>
              <w:t>Informācija</w:t>
            </w:r>
          </w:p>
        </w:tc>
        <w:tc>
          <w:tcPr>
            <w:tcW w:w="1959" w:type="dxa"/>
          </w:tcPr>
          <w:p w:rsidR="004906C9" w:rsidRPr="00731F5C" w:rsidRDefault="004906C9" w:rsidP="0001208A">
            <w:pPr>
              <w:pStyle w:val="ListParagraph"/>
              <w:ind w:left="0"/>
              <w:jc w:val="center"/>
              <w:rPr>
                <w:rFonts w:ascii="Times New Roman" w:hAnsi="Times New Roman" w:cs="Times New Roman"/>
                <w:lang w:val="lv-LV"/>
              </w:rPr>
            </w:pPr>
            <w:r w:rsidRPr="00731F5C">
              <w:rPr>
                <w:rFonts w:ascii="Times New Roman" w:hAnsi="Times New Roman" w:cs="Times New Roman"/>
                <w:lang w:val="lv-LV"/>
              </w:rPr>
              <w:t>Skaits</w:t>
            </w:r>
          </w:p>
        </w:tc>
        <w:tc>
          <w:tcPr>
            <w:tcW w:w="3038" w:type="dxa"/>
          </w:tcPr>
          <w:p w:rsidR="004906C9" w:rsidRPr="00731F5C" w:rsidRDefault="004906C9" w:rsidP="0001208A">
            <w:pPr>
              <w:pStyle w:val="ListParagraph"/>
              <w:ind w:left="0"/>
              <w:jc w:val="center"/>
              <w:rPr>
                <w:rFonts w:ascii="Times New Roman" w:hAnsi="Times New Roman" w:cs="Times New Roman"/>
                <w:lang w:val="lv-LV"/>
              </w:rPr>
            </w:pPr>
            <w:r w:rsidRPr="00731F5C">
              <w:rPr>
                <w:rFonts w:ascii="Times New Roman" w:hAnsi="Times New Roman" w:cs="Times New Roman"/>
                <w:lang w:val="lv-LV"/>
              </w:rPr>
              <w:t>Komentāri (nodrošinājums un ar to saistītie izaicinājumi, pedagogu mainība u.c.)</w:t>
            </w:r>
          </w:p>
        </w:tc>
      </w:tr>
      <w:tr w:rsidR="004906C9" w:rsidRPr="00733D05" w:rsidTr="0001208A">
        <w:tc>
          <w:tcPr>
            <w:tcW w:w="568" w:type="dxa"/>
          </w:tcPr>
          <w:p w:rsidR="004906C9" w:rsidRPr="00731F5C" w:rsidRDefault="004906C9" w:rsidP="0001208A">
            <w:pPr>
              <w:pStyle w:val="ListParagraph"/>
              <w:numPr>
                <w:ilvl w:val="0"/>
                <w:numId w:val="2"/>
              </w:numPr>
              <w:rPr>
                <w:rFonts w:ascii="Times New Roman" w:hAnsi="Times New Roman" w:cs="Times New Roman"/>
                <w:lang w:val="lv-LV"/>
              </w:rPr>
            </w:pPr>
          </w:p>
        </w:tc>
        <w:tc>
          <w:tcPr>
            <w:tcW w:w="4075" w:type="dxa"/>
          </w:tcPr>
          <w:p w:rsidR="004906C9" w:rsidRPr="00731F5C" w:rsidRDefault="004906C9" w:rsidP="0001208A">
            <w:pPr>
              <w:pStyle w:val="ListParagraph"/>
              <w:ind w:left="0"/>
              <w:jc w:val="both"/>
              <w:rPr>
                <w:rFonts w:ascii="Times New Roman" w:hAnsi="Times New Roman" w:cs="Times New Roman"/>
                <w:lang w:val="lv-LV"/>
              </w:rPr>
            </w:pPr>
            <w:r w:rsidRPr="00731F5C">
              <w:rPr>
                <w:rFonts w:ascii="Times New Roman" w:hAnsi="Times New Roman" w:cs="Times New Roman"/>
                <w:lang w:val="lv-LV"/>
              </w:rPr>
              <w:t>Ilgstošās vakances izglītības iestādē (vairāk kā 1 mēnesi) 2021./2022. māc.g. (līdz 31.05.2022.)</w:t>
            </w:r>
          </w:p>
        </w:tc>
        <w:tc>
          <w:tcPr>
            <w:tcW w:w="1959" w:type="dxa"/>
          </w:tcPr>
          <w:p w:rsidR="004906C9" w:rsidRPr="00731F5C" w:rsidRDefault="004906C9" w:rsidP="0001208A">
            <w:pPr>
              <w:pStyle w:val="ListParagraph"/>
              <w:ind w:left="0"/>
              <w:rPr>
                <w:rFonts w:ascii="Times New Roman" w:hAnsi="Times New Roman" w:cs="Times New Roman"/>
                <w:lang w:val="lv-LV"/>
              </w:rPr>
            </w:pPr>
            <w:r w:rsidRPr="00731F5C">
              <w:rPr>
                <w:rFonts w:ascii="Times New Roman" w:hAnsi="Times New Roman" w:cs="Times New Roman"/>
                <w:lang w:val="lv-LV"/>
              </w:rPr>
              <w:t>0</w:t>
            </w:r>
          </w:p>
        </w:tc>
        <w:tc>
          <w:tcPr>
            <w:tcW w:w="3038" w:type="dxa"/>
          </w:tcPr>
          <w:p w:rsidR="004906C9" w:rsidRPr="00731F5C" w:rsidRDefault="004906C9" w:rsidP="0001208A">
            <w:pPr>
              <w:pStyle w:val="ListParagraph"/>
              <w:ind w:left="0"/>
              <w:rPr>
                <w:rFonts w:ascii="Times New Roman" w:hAnsi="Times New Roman" w:cs="Times New Roman"/>
                <w:lang w:val="lv-LV"/>
              </w:rPr>
            </w:pPr>
          </w:p>
        </w:tc>
      </w:tr>
      <w:tr w:rsidR="004906C9" w:rsidRPr="00733D05" w:rsidTr="0001208A">
        <w:tc>
          <w:tcPr>
            <w:tcW w:w="568" w:type="dxa"/>
          </w:tcPr>
          <w:p w:rsidR="004906C9" w:rsidRPr="00731F5C" w:rsidRDefault="004906C9" w:rsidP="0001208A">
            <w:pPr>
              <w:pStyle w:val="ListParagraph"/>
              <w:numPr>
                <w:ilvl w:val="0"/>
                <w:numId w:val="2"/>
              </w:numPr>
              <w:rPr>
                <w:rFonts w:ascii="Times New Roman" w:hAnsi="Times New Roman" w:cs="Times New Roman"/>
                <w:lang w:val="lv-LV"/>
              </w:rPr>
            </w:pPr>
          </w:p>
        </w:tc>
        <w:tc>
          <w:tcPr>
            <w:tcW w:w="4075" w:type="dxa"/>
          </w:tcPr>
          <w:p w:rsidR="004906C9" w:rsidRPr="00731F5C" w:rsidRDefault="004906C9" w:rsidP="0001208A">
            <w:pPr>
              <w:pStyle w:val="ListParagraph"/>
              <w:ind w:left="0"/>
              <w:jc w:val="both"/>
              <w:rPr>
                <w:rFonts w:ascii="Times New Roman" w:hAnsi="Times New Roman" w:cs="Times New Roman"/>
                <w:lang w:val="lv-LV"/>
              </w:rPr>
            </w:pPr>
            <w:r w:rsidRPr="00731F5C">
              <w:rPr>
                <w:rFonts w:ascii="Times New Roman" w:hAnsi="Times New Roman" w:cs="Times New Roman"/>
                <w:lang w:val="lv-LV"/>
              </w:rPr>
              <w:t>Izglītības iestādē pieejamais atbalsta personāls izglītības iestādē, noslēdzot 2021./2022. māc.g. (līdz 31.05.2022.)</w:t>
            </w:r>
          </w:p>
        </w:tc>
        <w:tc>
          <w:tcPr>
            <w:tcW w:w="1959" w:type="dxa"/>
          </w:tcPr>
          <w:p w:rsidR="004906C9" w:rsidRPr="00731F5C" w:rsidRDefault="004906C9" w:rsidP="0001208A">
            <w:pPr>
              <w:pStyle w:val="ListParagraph"/>
              <w:ind w:left="0"/>
              <w:rPr>
                <w:rFonts w:ascii="Times New Roman" w:hAnsi="Times New Roman" w:cs="Times New Roman"/>
                <w:lang w:val="lv-LV"/>
              </w:rPr>
            </w:pPr>
            <w:r w:rsidRPr="00731F5C">
              <w:rPr>
                <w:rFonts w:ascii="Times New Roman" w:hAnsi="Times New Roman" w:cs="Times New Roman"/>
                <w:lang w:val="lv-LV"/>
              </w:rPr>
              <w:t>0</w:t>
            </w:r>
          </w:p>
        </w:tc>
        <w:tc>
          <w:tcPr>
            <w:tcW w:w="3038" w:type="dxa"/>
          </w:tcPr>
          <w:p w:rsidR="004906C9" w:rsidRPr="00731F5C" w:rsidRDefault="004906C9" w:rsidP="0001208A">
            <w:pPr>
              <w:pStyle w:val="ListParagraph"/>
              <w:ind w:left="0"/>
              <w:rPr>
                <w:rFonts w:ascii="Times New Roman" w:hAnsi="Times New Roman" w:cs="Times New Roman"/>
                <w:lang w:val="lv-LV"/>
              </w:rPr>
            </w:pPr>
          </w:p>
        </w:tc>
      </w:tr>
    </w:tbl>
    <w:p w:rsidR="004906C9" w:rsidRPr="00814A7A" w:rsidRDefault="004906C9" w:rsidP="004906C9">
      <w:pPr>
        <w:spacing w:after="0" w:line="240" w:lineRule="auto"/>
        <w:jc w:val="center"/>
        <w:rPr>
          <w:rFonts w:ascii="Times New Roman" w:hAnsi="Times New Roman" w:cs="Times New Roman"/>
          <w:b/>
          <w:bCs/>
          <w:sz w:val="24"/>
          <w:szCs w:val="24"/>
          <w:lang w:val="lv-LV"/>
        </w:rPr>
      </w:pPr>
    </w:p>
    <w:p w:rsidR="004906C9" w:rsidRDefault="004906C9" w:rsidP="004906C9">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Izglītības iestādes darbības pamatmērķi </w:t>
      </w:r>
      <w:r>
        <w:rPr>
          <w:rFonts w:ascii="Times New Roman" w:hAnsi="Times New Roman" w:cs="Times New Roman"/>
          <w:b/>
          <w:bCs/>
          <w:sz w:val="24"/>
          <w:szCs w:val="24"/>
          <w:lang w:val="lv-LV"/>
        </w:rPr>
        <w:t>un prioritātes</w:t>
      </w:r>
    </w:p>
    <w:p w:rsidR="004906C9" w:rsidRPr="00731F5C" w:rsidRDefault="004906C9" w:rsidP="004906C9">
      <w:pPr>
        <w:spacing w:after="0" w:line="240" w:lineRule="auto"/>
        <w:rPr>
          <w:rFonts w:ascii="Times New Roman" w:hAnsi="Times New Roman" w:cs="Times New Roman"/>
          <w:sz w:val="24"/>
          <w:szCs w:val="24"/>
          <w:lang w:val="lv-LV"/>
        </w:rPr>
      </w:pPr>
    </w:p>
    <w:p w:rsidR="004906C9" w:rsidRPr="001F571E" w:rsidRDefault="004906C9" w:rsidP="004906C9">
      <w:pPr>
        <w:tabs>
          <w:tab w:val="left" w:pos="851"/>
        </w:tabs>
        <w:spacing w:after="0" w:line="240" w:lineRule="auto"/>
        <w:ind w:left="360"/>
        <w:rPr>
          <w:rFonts w:ascii="Times New Roman" w:hAnsi="Times New Roman" w:cs="Times New Roman"/>
          <w:snapToGrid w:val="0"/>
          <w:sz w:val="24"/>
          <w:szCs w:val="24"/>
        </w:rPr>
      </w:pPr>
      <w:r w:rsidRPr="001F571E">
        <w:rPr>
          <w:rFonts w:ascii="Times New Roman" w:hAnsi="Times New Roman" w:cs="Times New Roman"/>
          <w:sz w:val="24"/>
          <w:szCs w:val="24"/>
          <w:lang w:val="lv-LV"/>
        </w:rPr>
        <w:tab/>
        <w:t>Ērgļu Mākslas un mūzikas skolas mērķis</w:t>
      </w:r>
      <w:r w:rsidRPr="001F571E">
        <w:rPr>
          <w:snapToGrid w:val="0"/>
          <w:szCs w:val="20"/>
        </w:rPr>
        <w:t xml:space="preserve"> </w:t>
      </w:r>
      <w:proofErr w:type="spellStart"/>
      <w:r w:rsidRPr="001F571E">
        <w:rPr>
          <w:rFonts w:ascii="Times New Roman" w:hAnsi="Times New Roman" w:cs="Times New Roman"/>
          <w:snapToGrid w:val="0"/>
          <w:sz w:val="24"/>
          <w:szCs w:val="24"/>
        </w:rPr>
        <w:t>ir</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nodrošināt</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sistematizētu</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zināšanu</w:t>
      </w:r>
      <w:proofErr w:type="spellEnd"/>
      <w:r w:rsidRPr="001F571E">
        <w:rPr>
          <w:rFonts w:ascii="Times New Roman" w:hAnsi="Times New Roman" w:cs="Times New Roman"/>
          <w:snapToGrid w:val="0"/>
          <w:sz w:val="24"/>
          <w:szCs w:val="24"/>
        </w:rPr>
        <w:t xml:space="preserve"> un </w:t>
      </w:r>
      <w:proofErr w:type="spellStart"/>
      <w:r w:rsidRPr="001F571E">
        <w:rPr>
          <w:rFonts w:ascii="Times New Roman" w:hAnsi="Times New Roman" w:cs="Times New Roman"/>
          <w:snapToGrid w:val="0"/>
          <w:sz w:val="24"/>
          <w:szCs w:val="24"/>
        </w:rPr>
        <w:t>prasmju</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apguvi</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kultūrā</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mākslā</w:t>
      </w:r>
      <w:proofErr w:type="spellEnd"/>
      <w:r w:rsidRPr="001F571E">
        <w:rPr>
          <w:rFonts w:ascii="Times New Roman" w:hAnsi="Times New Roman" w:cs="Times New Roman"/>
          <w:snapToGrid w:val="0"/>
          <w:sz w:val="24"/>
          <w:szCs w:val="24"/>
        </w:rPr>
        <w:t xml:space="preserve"> un </w:t>
      </w:r>
      <w:proofErr w:type="spellStart"/>
      <w:r w:rsidRPr="001F571E">
        <w:rPr>
          <w:rFonts w:ascii="Times New Roman" w:hAnsi="Times New Roman" w:cs="Times New Roman"/>
          <w:snapToGrid w:val="0"/>
          <w:sz w:val="24"/>
          <w:szCs w:val="24"/>
        </w:rPr>
        <w:t>mūzikā</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līdztekus</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pamatizglītības</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vai</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vidējās</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izglītības</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pakāpei</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kā</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arī</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nodrošināt</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atbilstošu</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izglītības</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vidi</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profesionālās</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ievirzes</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mākslas</w:t>
      </w:r>
      <w:proofErr w:type="spellEnd"/>
      <w:r w:rsidRPr="001F571E">
        <w:rPr>
          <w:rFonts w:ascii="Times New Roman" w:hAnsi="Times New Roman" w:cs="Times New Roman"/>
          <w:snapToGrid w:val="0"/>
          <w:sz w:val="24"/>
          <w:szCs w:val="24"/>
        </w:rPr>
        <w:t xml:space="preserve"> un </w:t>
      </w:r>
      <w:proofErr w:type="spellStart"/>
      <w:r w:rsidRPr="001F571E">
        <w:rPr>
          <w:rFonts w:ascii="Times New Roman" w:hAnsi="Times New Roman" w:cs="Times New Roman"/>
          <w:snapToGrid w:val="0"/>
          <w:sz w:val="24"/>
          <w:szCs w:val="24"/>
        </w:rPr>
        <w:t>mūzikas</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izglītības</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programmu</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izpildei</w:t>
      </w:r>
      <w:proofErr w:type="spellEnd"/>
      <w:r w:rsidRPr="001F571E">
        <w:rPr>
          <w:rFonts w:ascii="Times New Roman" w:hAnsi="Times New Roman" w:cs="Times New Roman"/>
          <w:snapToGrid w:val="0"/>
          <w:sz w:val="24"/>
          <w:szCs w:val="24"/>
        </w:rPr>
        <w:t>.</w:t>
      </w:r>
    </w:p>
    <w:p w:rsidR="004906C9" w:rsidRDefault="004906C9" w:rsidP="004906C9">
      <w:pPr>
        <w:tabs>
          <w:tab w:val="left" w:pos="851"/>
        </w:tabs>
        <w:spacing w:after="0" w:line="240" w:lineRule="auto"/>
        <w:ind w:left="360"/>
        <w:rPr>
          <w:rFonts w:ascii="Times New Roman" w:hAnsi="Times New Roman" w:cs="Times New Roman"/>
          <w:snapToGrid w:val="0"/>
          <w:sz w:val="24"/>
          <w:szCs w:val="24"/>
        </w:rPr>
      </w:pPr>
      <w:proofErr w:type="spellStart"/>
      <w:r w:rsidRPr="001F571E">
        <w:rPr>
          <w:rFonts w:ascii="Times New Roman" w:hAnsi="Times New Roman" w:cs="Times New Roman"/>
          <w:snapToGrid w:val="0"/>
          <w:sz w:val="24"/>
          <w:szCs w:val="24"/>
        </w:rPr>
        <w:t>Skolas</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darbības</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pamatvirziens</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ir</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izglītojošas</w:t>
      </w:r>
      <w:proofErr w:type="spellEnd"/>
      <w:r w:rsidRPr="001F571E">
        <w:rPr>
          <w:rFonts w:ascii="Times New Roman" w:hAnsi="Times New Roman" w:cs="Times New Roman"/>
          <w:snapToGrid w:val="0"/>
          <w:sz w:val="24"/>
          <w:szCs w:val="24"/>
        </w:rPr>
        <w:t xml:space="preserve"> un </w:t>
      </w:r>
      <w:proofErr w:type="spellStart"/>
      <w:r w:rsidRPr="001F571E">
        <w:rPr>
          <w:rFonts w:ascii="Times New Roman" w:hAnsi="Times New Roman" w:cs="Times New Roman"/>
          <w:snapToGrid w:val="0"/>
          <w:sz w:val="24"/>
          <w:szCs w:val="24"/>
        </w:rPr>
        <w:t>kultūraudzinošas</w:t>
      </w:r>
      <w:proofErr w:type="spellEnd"/>
      <w:r w:rsidRPr="001F571E">
        <w:rPr>
          <w:rFonts w:ascii="Times New Roman" w:hAnsi="Times New Roman" w:cs="Times New Roman"/>
          <w:snapToGrid w:val="0"/>
          <w:sz w:val="24"/>
          <w:szCs w:val="24"/>
        </w:rPr>
        <w:t xml:space="preserve"> </w:t>
      </w:r>
      <w:proofErr w:type="spellStart"/>
      <w:r w:rsidRPr="001F571E">
        <w:rPr>
          <w:rFonts w:ascii="Times New Roman" w:hAnsi="Times New Roman" w:cs="Times New Roman"/>
          <w:snapToGrid w:val="0"/>
          <w:sz w:val="24"/>
          <w:szCs w:val="24"/>
        </w:rPr>
        <w:t>darbības</w:t>
      </w:r>
      <w:proofErr w:type="spellEnd"/>
      <w:r w:rsidRPr="001F571E">
        <w:rPr>
          <w:rFonts w:ascii="Times New Roman" w:hAnsi="Times New Roman" w:cs="Times New Roman"/>
          <w:snapToGrid w:val="0"/>
          <w:sz w:val="24"/>
          <w:szCs w:val="24"/>
        </w:rPr>
        <w:t>.</w:t>
      </w:r>
    </w:p>
    <w:p w:rsidR="004906C9" w:rsidRDefault="004906C9" w:rsidP="004906C9">
      <w:pPr>
        <w:tabs>
          <w:tab w:val="left" w:pos="851"/>
        </w:tabs>
        <w:spacing w:after="0" w:line="240" w:lineRule="auto"/>
        <w:ind w:left="360" w:firstLine="633"/>
        <w:rPr>
          <w:rFonts w:ascii="Times New Roman" w:hAnsi="Times New Roman" w:cs="Times New Roman"/>
          <w:snapToGrid w:val="0"/>
          <w:sz w:val="24"/>
          <w:szCs w:val="24"/>
        </w:rPr>
      </w:pPr>
    </w:p>
    <w:p w:rsidR="004906C9" w:rsidRPr="00D12C59" w:rsidRDefault="004906C9" w:rsidP="004906C9">
      <w:pPr>
        <w:tabs>
          <w:tab w:val="left" w:pos="851"/>
        </w:tabs>
        <w:spacing w:after="0" w:line="240" w:lineRule="auto"/>
        <w:ind w:left="360" w:firstLine="633"/>
        <w:rPr>
          <w:rFonts w:ascii="Times New Roman" w:hAnsi="Times New Roman" w:cs="Times New Roman"/>
          <w:snapToGrid w:val="0"/>
          <w:sz w:val="24"/>
          <w:szCs w:val="24"/>
        </w:rPr>
      </w:pPr>
      <w:proofErr w:type="spellStart"/>
      <w:r>
        <w:rPr>
          <w:rFonts w:ascii="Times New Roman" w:hAnsi="Times New Roman" w:cs="Times New Roman"/>
          <w:snapToGrid w:val="0"/>
          <w:sz w:val="24"/>
          <w:szCs w:val="24"/>
        </w:rPr>
        <w:t>Stratēģiskie</w:t>
      </w:r>
      <w:proofErr w:type="spellEnd"/>
      <w:r>
        <w:rPr>
          <w:rFonts w:ascii="Times New Roman" w:hAnsi="Times New Roman" w:cs="Times New Roman"/>
          <w:snapToGrid w:val="0"/>
          <w:sz w:val="24"/>
          <w:szCs w:val="24"/>
        </w:rPr>
        <w:t xml:space="preserve"> </w:t>
      </w:r>
      <w:proofErr w:type="spellStart"/>
      <w:r>
        <w:rPr>
          <w:rFonts w:ascii="Times New Roman" w:hAnsi="Times New Roman" w:cs="Times New Roman"/>
          <w:snapToGrid w:val="0"/>
          <w:sz w:val="24"/>
          <w:szCs w:val="24"/>
        </w:rPr>
        <w:t>mērķi</w:t>
      </w:r>
      <w:proofErr w:type="spellEnd"/>
      <w:r>
        <w:rPr>
          <w:rFonts w:ascii="Times New Roman" w:hAnsi="Times New Roman" w:cs="Times New Roman"/>
          <w:snapToGrid w:val="0"/>
          <w:sz w:val="24"/>
          <w:szCs w:val="24"/>
        </w:rPr>
        <w:t>:</w:t>
      </w:r>
    </w:p>
    <w:p w:rsidR="004906C9" w:rsidRPr="00814A7A" w:rsidRDefault="004906C9" w:rsidP="004906C9">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814A7A">
        <w:rPr>
          <w:rFonts w:ascii="Times New Roman" w:eastAsia="Times New Roman" w:hAnsi="Times New Roman" w:cs="Times New Roman"/>
          <w:sz w:val="24"/>
          <w:szCs w:val="24"/>
        </w:rPr>
        <w:t>nodrošināt</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talantu</w:t>
      </w:r>
      <w:proofErr w:type="spellEnd"/>
      <w:r w:rsidRPr="00814A7A">
        <w:rPr>
          <w:rFonts w:ascii="Times New Roman" w:eastAsia="Times New Roman" w:hAnsi="Times New Roman" w:cs="Times New Roman"/>
          <w:sz w:val="24"/>
          <w:szCs w:val="24"/>
        </w:rPr>
        <w:t xml:space="preserve"> – </w:t>
      </w:r>
      <w:proofErr w:type="spellStart"/>
      <w:r w:rsidRPr="00814A7A">
        <w:rPr>
          <w:rFonts w:ascii="Times New Roman" w:eastAsia="Times New Roman" w:hAnsi="Times New Roman" w:cs="Times New Roman"/>
          <w:sz w:val="24"/>
          <w:szCs w:val="24"/>
        </w:rPr>
        <w:t>izcilību</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atlasi</w:t>
      </w:r>
      <w:proofErr w:type="spellEnd"/>
      <w:r w:rsidRPr="00814A7A">
        <w:rPr>
          <w:rFonts w:ascii="Times New Roman" w:eastAsia="Times New Roman" w:hAnsi="Times New Roman" w:cs="Times New Roman"/>
          <w:sz w:val="24"/>
          <w:szCs w:val="24"/>
        </w:rPr>
        <w:t xml:space="preserve"> un </w:t>
      </w:r>
      <w:proofErr w:type="spellStart"/>
      <w:r w:rsidRPr="00814A7A">
        <w:rPr>
          <w:rFonts w:ascii="Times New Roman" w:eastAsia="Times New Roman" w:hAnsi="Times New Roman" w:cs="Times New Roman"/>
          <w:sz w:val="24"/>
          <w:szCs w:val="24"/>
        </w:rPr>
        <w:t>sekmēt</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viņu</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profesionālo</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virzību</w:t>
      </w:r>
      <w:proofErr w:type="spellEnd"/>
      <w:r w:rsidRPr="00814A7A">
        <w:rPr>
          <w:rFonts w:ascii="Times New Roman" w:eastAsia="Times New Roman" w:hAnsi="Times New Roman" w:cs="Times New Roman"/>
          <w:sz w:val="24"/>
          <w:szCs w:val="24"/>
        </w:rPr>
        <w:t xml:space="preserve"> un </w:t>
      </w:r>
      <w:proofErr w:type="spellStart"/>
      <w:r w:rsidRPr="00814A7A">
        <w:rPr>
          <w:rFonts w:ascii="Times New Roman" w:eastAsia="Times New Roman" w:hAnsi="Times New Roman" w:cs="Times New Roman"/>
          <w:sz w:val="24"/>
          <w:szCs w:val="24"/>
        </w:rPr>
        <w:t>radošo</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izaugsmi</w:t>
      </w:r>
      <w:proofErr w:type="spellEnd"/>
      <w:r w:rsidRPr="00814A7A">
        <w:rPr>
          <w:rFonts w:ascii="Times New Roman" w:eastAsia="Times New Roman" w:hAnsi="Times New Roman" w:cs="Times New Roman"/>
          <w:sz w:val="24"/>
          <w:szCs w:val="24"/>
        </w:rPr>
        <w:t>;</w:t>
      </w:r>
    </w:p>
    <w:p w:rsidR="004906C9" w:rsidRPr="00814A7A" w:rsidRDefault="004906C9" w:rsidP="004906C9">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814A7A">
        <w:rPr>
          <w:rFonts w:ascii="Times New Roman" w:eastAsia="Times New Roman" w:hAnsi="Times New Roman" w:cs="Times New Roman"/>
          <w:sz w:val="24"/>
          <w:szCs w:val="24"/>
        </w:rPr>
        <w:t>nodrošināt</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mūzikas</w:t>
      </w:r>
      <w:proofErr w:type="spellEnd"/>
      <w:r w:rsidRPr="00814A7A">
        <w:rPr>
          <w:rFonts w:ascii="Times New Roman" w:eastAsia="Times New Roman" w:hAnsi="Times New Roman" w:cs="Times New Roman"/>
          <w:sz w:val="24"/>
          <w:szCs w:val="24"/>
        </w:rPr>
        <w:t xml:space="preserve"> un </w:t>
      </w:r>
      <w:proofErr w:type="spellStart"/>
      <w:r w:rsidRPr="00814A7A">
        <w:rPr>
          <w:rFonts w:ascii="Times New Roman" w:eastAsia="Times New Roman" w:hAnsi="Times New Roman" w:cs="Times New Roman"/>
          <w:sz w:val="24"/>
          <w:szCs w:val="24"/>
        </w:rPr>
        <w:t>mākslas</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izglītības</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plašu</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pieejamību</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lai</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sekmētu</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radošas</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personības</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veidošanos</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veidotu</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nacionālas</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valsts</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identitāti</w:t>
      </w:r>
      <w:proofErr w:type="spellEnd"/>
      <w:r w:rsidRPr="00814A7A">
        <w:rPr>
          <w:rFonts w:ascii="Times New Roman" w:eastAsia="Times New Roman" w:hAnsi="Times New Roman" w:cs="Times New Roman"/>
          <w:sz w:val="24"/>
          <w:szCs w:val="24"/>
        </w:rPr>
        <w:t xml:space="preserve"> un </w:t>
      </w:r>
      <w:proofErr w:type="spellStart"/>
      <w:r w:rsidRPr="00814A7A">
        <w:rPr>
          <w:rFonts w:ascii="Times New Roman" w:eastAsia="Times New Roman" w:hAnsi="Times New Roman" w:cs="Times New Roman"/>
          <w:sz w:val="24"/>
          <w:szCs w:val="24"/>
        </w:rPr>
        <w:t>uzturētu</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vietējās</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kultūrvides</w:t>
      </w:r>
      <w:proofErr w:type="spellEnd"/>
      <w:r w:rsidRPr="00814A7A">
        <w:rPr>
          <w:rFonts w:ascii="Times New Roman" w:eastAsia="Times New Roman" w:hAnsi="Times New Roman" w:cs="Times New Roman"/>
          <w:sz w:val="24"/>
          <w:szCs w:val="24"/>
        </w:rPr>
        <w:t xml:space="preserve"> </w:t>
      </w:r>
      <w:proofErr w:type="spellStart"/>
      <w:r w:rsidRPr="00814A7A">
        <w:rPr>
          <w:rFonts w:ascii="Times New Roman" w:eastAsia="Times New Roman" w:hAnsi="Times New Roman" w:cs="Times New Roman"/>
          <w:sz w:val="24"/>
          <w:szCs w:val="24"/>
        </w:rPr>
        <w:t>kvalitāti</w:t>
      </w:r>
      <w:proofErr w:type="spellEnd"/>
      <w:r w:rsidRPr="00814A7A">
        <w:rPr>
          <w:rFonts w:ascii="Times New Roman" w:eastAsia="Times New Roman" w:hAnsi="Times New Roman" w:cs="Times New Roman"/>
          <w:sz w:val="24"/>
          <w:szCs w:val="24"/>
        </w:rPr>
        <w:t>.</w:t>
      </w:r>
    </w:p>
    <w:p w:rsidR="004906C9" w:rsidRPr="00A54AFD" w:rsidRDefault="004906C9" w:rsidP="004906C9">
      <w:pPr>
        <w:pStyle w:val="ListParagraph"/>
        <w:spacing w:after="0" w:line="240" w:lineRule="auto"/>
        <w:ind w:left="426"/>
        <w:rPr>
          <w:rFonts w:ascii="Times New Roman" w:hAnsi="Times New Roman" w:cs="Times New Roman"/>
          <w:color w:val="FF0000"/>
          <w:sz w:val="24"/>
          <w:szCs w:val="24"/>
          <w:lang w:val="lv-LV"/>
        </w:rPr>
      </w:pPr>
    </w:p>
    <w:p w:rsidR="004906C9" w:rsidRPr="00731F5C" w:rsidRDefault="004906C9" w:rsidP="004906C9">
      <w:pPr>
        <w:spacing w:after="0" w:line="240" w:lineRule="auto"/>
        <w:rPr>
          <w:rFonts w:ascii="Times New Roman" w:hAnsi="Times New Roman" w:cs="Times New Roman"/>
          <w:sz w:val="24"/>
          <w:szCs w:val="24"/>
          <w:u w:val="single"/>
          <w:lang w:val="lv-LV"/>
        </w:rPr>
      </w:pPr>
      <w:r w:rsidRPr="00731F5C">
        <w:rPr>
          <w:rFonts w:ascii="Times New Roman" w:hAnsi="Times New Roman" w:cs="Times New Roman"/>
          <w:sz w:val="24"/>
          <w:szCs w:val="24"/>
          <w:u w:val="single"/>
          <w:lang w:val="lv-LV"/>
        </w:rPr>
        <w:t xml:space="preserve">2021./2022. mācību gada darba </w:t>
      </w:r>
      <w:r w:rsidRPr="00D22D9A">
        <w:rPr>
          <w:rFonts w:ascii="Times New Roman" w:hAnsi="Times New Roman" w:cs="Times New Roman"/>
          <w:sz w:val="24"/>
          <w:szCs w:val="24"/>
          <w:u w:val="single"/>
          <w:lang w:val="lv-LV"/>
        </w:rPr>
        <w:t>prioritātes</w:t>
      </w:r>
      <w:r w:rsidRPr="00731F5C">
        <w:rPr>
          <w:rFonts w:ascii="Times New Roman" w:hAnsi="Times New Roman" w:cs="Times New Roman"/>
          <w:sz w:val="24"/>
          <w:szCs w:val="24"/>
          <w:u w:val="single"/>
          <w:lang w:val="lv-LV"/>
        </w:rPr>
        <w:t xml:space="preserve"> un sasniegtie rezultāti:</w:t>
      </w:r>
    </w:p>
    <w:p w:rsidR="004906C9" w:rsidRPr="00731F5C" w:rsidRDefault="004906C9" w:rsidP="004906C9">
      <w:pPr>
        <w:spacing w:after="0" w:line="240" w:lineRule="auto"/>
        <w:rPr>
          <w:rFonts w:ascii="Times New Roman" w:hAnsi="Times New Roman" w:cs="Times New Roman"/>
          <w:sz w:val="24"/>
          <w:szCs w:val="24"/>
          <w:u w:val="single"/>
          <w:lang w:val="lv-LV"/>
        </w:rPr>
      </w:pPr>
    </w:p>
    <w:p w:rsidR="004906C9" w:rsidRPr="00A54AFD" w:rsidRDefault="004906C9" w:rsidP="004906C9">
      <w:pPr>
        <w:widowControl w:val="0"/>
        <w:suppressAutoHyphens/>
        <w:spacing w:line="240" w:lineRule="auto"/>
        <w:rPr>
          <w:rFonts w:ascii="Times New Roman" w:eastAsia="SimSun" w:hAnsi="Times New Roman" w:cs="Times New Roman"/>
          <w:b/>
          <w:color w:val="FF0000"/>
          <w:kern w:val="1"/>
          <w:sz w:val="24"/>
          <w:szCs w:val="24"/>
          <w:lang w:eastAsia="hi-IN" w:bidi="hi-IN"/>
        </w:rPr>
      </w:pPr>
      <w:proofErr w:type="spellStart"/>
      <w:proofErr w:type="gramStart"/>
      <w:r>
        <w:rPr>
          <w:rFonts w:ascii="Times New Roman" w:eastAsia="SimSun" w:hAnsi="Times New Roman" w:cs="Times New Roman"/>
          <w:b/>
          <w:kern w:val="1"/>
          <w:sz w:val="24"/>
          <w:szCs w:val="24"/>
          <w:lang w:eastAsia="hi-IN" w:bidi="hi-IN"/>
        </w:rPr>
        <w:t>Mērķis</w:t>
      </w:r>
      <w:proofErr w:type="spellEnd"/>
      <w:r>
        <w:rPr>
          <w:rFonts w:ascii="Times New Roman" w:eastAsia="SimSun" w:hAnsi="Times New Roman" w:cs="Times New Roman"/>
          <w:b/>
          <w:kern w:val="1"/>
          <w:sz w:val="24"/>
          <w:szCs w:val="24"/>
          <w:lang w:eastAsia="hi-IN" w:bidi="hi-IN"/>
        </w:rPr>
        <w:t xml:space="preserve"> </w:t>
      </w:r>
      <w:r>
        <w:rPr>
          <w:rFonts w:ascii="Times New Roman" w:eastAsia="SimSun" w:hAnsi="Times New Roman" w:cs="Times New Roman"/>
          <w:b/>
          <w:color w:val="FF0000"/>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Nodrošināt</w:t>
      </w:r>
      <w:proofErr w:type="spellEnd"/>
      <w:proofErr w:type="gram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iespēju</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iegūt</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mūsdienīgu</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kvalitatīvu</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profesionālās</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ievirzes</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izglītību</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mākslā</w:t>
      </w:r>
      <w:proofErr w:type="spellEnd"/>
      <w:r w:rsidRPr="00653D50">
        <w:rPr>
          <w:rFonts w:ascii="Times New Roman" w:eastAsia="SimSun" w:hAnsi="Times New Roman" w:cs="Times New Roman"/>
          <w:kern w:val="1"/>
          <w:sz w:val="24"/>
          <w:szCs w:val="24"/>
          <w:lang w:eastAsia="hi-IN" w:bidi="hi-IN"/>
        </w:rPr>
        <w:t xml:space="preserve"> un </w:t>
      </w:r>
      <w:proofErr w:type="spellStart"/>
      <w:r w:rsidRPr="00653D50">
        <w:rPr>
          <w:rFonts w:ascii="Times New Roman" w:eastAsia="SimSun" w:hAnsi="Times New Roman" w:cs="Times New Roman"/>
          <w:kern w:val="1"/>
          <w:sz w:val="24"/>
          <w:szCs w:val="24"/>
          <w:lang w:eastAsia="hi-IN" w:bidi="hi-IN"/>
        </w:rPr>
        <w:t>mūzikā</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atbilstoši</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katra</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audzēkņa</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spējām</w:t>
      </w:r>
      <w:proofErr w:type="spellEnd"/>
      <w:r>
        <w:rPr>
          <w:rFonts w:ascii="Times New Roman" w:eastAsia="SimSun" w:hAnsi="Times New Roman" w:cs="Times New Roman"/>
          <w:kern w:val="1"/>
          <w:sz w:val="24"/>
          <w:szCs w:val="24"/>
          <w:lang w:eastAsia="hi-IN" w:bidi="hi-IN"/>
        </w:rPr>
        <w:t>.</w:t>
      </w:r>
    </w:p>
    <w:p w:rsidR="004906C9" w:rsidRPr="009874EC" w:rsidRDefault="004906C9" w:rsidP="004906C9">
      <w:pPr>
        <w:widowControl w:val="0"/>
        <w:suppressAutoHyphens/>
        <w:spacing w:line="240" w:lineRule="auto"/>
        <w:rPr>
          <w:rFonts w:ascii="Times New Roman" w:eastAsia="SimSun" w:hAnsi="Times New Roman" w:cs="Times New Roman"/>
          <w:color w:val="FF0000"/>
          <w:kern w:val="1"/>
          <w:sz w:val="24"/>
          <w:szCs w:val="24"/>
          <w:lang w:eastAsia="hi-IN" w:bidi="hi-IN"/>
        </w:rPr>
      </w:pPr>
      <w:proofErr w:type="spellStart"/>
      <w:r>
        <w:rPr>
          <w:rFonts w:ascii="Times New Roman" w:eastAsia="SimSun" w:hAnsi="Times New Roman" w:cs="Times New Roman"/>
          <w:kern w:val="1"/>
          <w:sz w:val="24"/>
          <w:szCs w:val="24"/>
          <w:lang w:eastAsia="hi-IN" w:bidi="hi-IN"/>
        </w:rPr>
        <w:t>Prioritātes</w:t>
      </w:r>
      <w:proofErr w:type="spellEnd"/>
      <w:r>
        <w:rPr>
          <w:rFonts w:ascii="Times New Roman" w:eastAsia="SimSun" w:hAnsi="Times New Roman" w:cs="Times New Roman"/>
          <w:kern w:val="1"/>
          <w:sz w:val="24"/>
          <w:szCs w:val="24"/>
          <w:lang w:eastAsia="hi-IN" w:bidi="hi-IN"/>
        </w:rPr>
        <w:t xml:space="preserve"> </w:t>
      </w:r>
    </w:p>
    <w:p w:rsidR="004906C9" w:rsidRPr="00F47441" w:rsidRDefault="004906C9" w:rsidP="004906C9">
      <w:pPr>
        <w:widowControl w:val="0"/>
        <w:suppressAutoHyphens/>
        <w:spacing w:after="0" w:line="240" w:lineRule="auto"/>
        <w:ind w:left="36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Nr.1 </w:t>
      </w:r>
      <w:proofErr w:type="spellStart"/>
      <w:r>
        <w:rPr>
          <w:rFonts w:ascii="Times New Roman" w:eastAsia="SimSun" w:hAnsi="Times New Roman" w:cs="Times New Roman"/>
          <w:kern w:val="1"/>
          <w:sz w:val="24"/>
          <w:szCs w:val="24"/>
          <w:lang w:eastAsia="hi-IN" w:bidi="hi-IN"/>
        </w:rPr>
        <w:t>A</w:t>
      </w:r>
      <w:r w:rsidRPr="00F47441">
        <w:rPr>
          <w:rFonts w:ascii="Times New Roman" w:eastAsia="SimSun" w:hAnsi="Times New Roman" w:cs="Times New Roman"/>
          <w:kern w:val="1"/>
          <w:sz w:val="24"/>
          <w:szCs w:val="24"/>
          <w:lang w:eastAsia="hi-IN" w:bidi="hi-IN"/>
        </w:rPr>
        <w:t>udzēkņu</w:t>
      </w:r>
      <w:proofErr w:type="spellEnd"/>
      <w:r w:rsidRPr="00F47441">
        <w:rPr>
          <w:rFonts w:ascii="Times New Roman" w:eastAsia="SimSun" w:hAnsi="Times New Roman" w:cs="Times New Roman"/>
          <w:kern w:val="1"/>
          <w:sz w:val="24"/>
          <w:szCs w:val="24"/>
          <w:lang w:eastAsia="hi-IN" w:bidi="hi-IN"/>
        </w:rPr>
        <w:t xml:space="preserve"> </w:t>
      </w:r>
      <w:proofErr w:type="spellStart"/>
      <w:r w:rsidRPr="00F47441">
        <w:rPr>
          <w:rFonts w:ascii="Times New Roman" w:eastAsia="SimSun" w:hAnsi="Times New Roman" w:cs="Times New Roman"/>
          <w:kern w:val="1"/>
          <w:sz w:val="24"/>
          <w:szCs w:val="24"/>
          <w:lang w:eastAsia="hi-IN" w:bidi="hi-IN"/>
        </w:rPr>
        <w:t>mākslinieciskās</w:t>
      </w:r>
      <w:proofErr w:type="spellEnd"/>
      <w:r w:rsidRPr="00F47441">
        <w:rPr>
          <w:rFonts w:ascii="Times New Roman" w:eastAsia="SimSun" w:hAnsi="Times New Roman" w:cs="Times New Roman"/>
          <w:kern w:val="1"/>
          <w:sz w:val="24"/>
          <w:szCs w:val="24"/>
          <w:lang w:eastAsia="hi-IN" w:bidi="hi-IN"/>
        </w:rPr>
        <w:t xml:space="preserve"> </w:t>
      </w:r>
      <w:proofErr w:type="spellStart"/>
      <w:r w:rsidRPr="00F47441">
        <w:rPr>
          <w:rFonts w:ascii="Times New Roman" w:eastAsia="SimSun" w:hAnsi="Times New Roman" w:cs="Times New Roman"/>
          <w:kern w:val="1"/>
          <w:sz w:val="24"/>
          <w:szCs w:val="24"/>
          <w:lang w:eastAsia="hi-IN" w:bidi="hi-IN"/>
        </w:rPr>
        <w:t>darbības</w:t>
      </w:r>
      <w:proofErr w:type="spellEnd"/>
      <w:r w:rsidRPr="00F47441">
        <w:rPr>
          <w:rFonts w:ascii="Times New Roman" w:eastAsia="SimSun" w:hAnsi="Times New Roman" w:cs="Times New Roman"/>
          <w:kern w:val="1"/>
          <w:sz w:val="24"/>
          <w:szCs w:val="24"/>
          <w:lang w:eastAsia="hi-IN" w:bidi="hi-IN"/>
        </w:rPr>
        <w:t xml:space="preserve"> </w:t>
      </w:r>
      <w:proofErr w:type="spellStart"/>
      <w:r w:rsidRPr="00F47441">
        <w:rPr>
          <w:rFonts w:ascii="Times New Roman" w:eastAsia="SimSun" w:hAnsi="Times New Roman" w:cs="Times New Roman"/>
          <w:kern w:val="1"/>
          <w:sz w:val="24"/>
          <w:szCs w:val="24"/>
          <w:lang w:eastAsia="hi-IN" w:bidi="hi-IN"/>
        </w:rPr>
        <w:t>pieredzes</w:t>
      </w:r>
      <w:proofErr w:type="spellEnd"/>
      <w:r w:rsidRPr="00F47441">
        <w:rPr>
          <w:rFonts w:ascii="Times New Roman" w:eastAsia="SimSun" w:hAnsi="Times New Roman" w:cs="Times New Roman"/>
          <w:kern w:val="1"/>
          <w:sz w:val="24"/>
          <w:szCs w:val="24"/>
          <w:lang w:eastAsia="hi-IN" w:bidi="hi-IN"/>
        </w:rPr>
        <w:t xml:space="preserve"> </w:t>
      </w:r>
      <w:proofErr w:type="spellStart"/>
      <w:r w:rsidRPr="00F47441">
        <w:rPr>
          <w:rFonts w:ascii="Times New Roman" w:eastAsia="SimSun" w:hAnsi="Times New Roman" w:cs="Times New Roman"/>
          <w:kern w:val="1"/>
          <w:sz w:val="24"/>
          <w:szCs w:val="24"/>
          <w:lang w:eastAsia="hi-IN" w:bidi="hi-IN"/>
        </w:rPr>
        <w:t>paplašināšana</w:t>
      </w:r>
      <w:proofErr w:type="spellEnd"/>
    </w:p>
    <w:p w:rsidR="004906C9" w:rsidRPr="00F47441" w:rsidRDefault="004906C9" w:rsidP="004906C9">
      <w:pPr>
        <w:widowControl w:val="0"/>
        <w:suppressAutoHyphens/>
        <w:spacing w:after="0" w:line="240" w:lineRule="auto"/>
        <w:ind w:left="36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Nr.2 </w:t>
      </w:r>
      <w:proofErr w:type="spellStart"/>
      <w:r>
        <w:rPr>
          <w:rFonts w:ascii="Times New Roman" w:eastAsia="SimSun" w:hAnsi="Times New Roman" w:cs="Times New Roman"/>
          <w:kern w:val="1"/>
          <w:sz w:val="24"/>
          <w:szCs w:val="24"/>
          <w:lang w:eastAsia="hi-IN" w:bidi="hi-IN"/>
        </w:rPr>
        <w:t>I</w:t>
      </w:r>
      <w:r w:rsidRPr="00F47441">
        <w:rPr>
          <w:rFonts w:ascii="Times New Roman" w:eastAsia="SimSun" w:hAnsi="Times New Roman" w:cs="Times New Roman"/>
          <w:kern w:val="1"/>
          <w:sz w:val="24"/>
          <w:szCs w:val="24"/>
          <w:lang w:eastAsia="hi-IN" w:bidi="hi-IN"/>
        </w:rPr>
        <w:t>nformācijas</w:t>
      </w:r>
      <w:proofErr w:type="spellEnd"/>
      <w:r w:rsidRPr="00F47441">
        <w:rPr>
          <w:rFonts w:ascii="Times New Roman" w:eastAsia="SimSun" w:hAnsi="Times New Roman" w:cs="Times New Roman"/>
          <w:kern w:val="1"/>
          <w:sz w:val="24"/>
          <w:szCs w:val="24"/>
          <w:lang w:eastAsia="hi-IN" w:bidi="hi-IN"/>
        </w:rPr>
        <w:t xml:space="preserve"> </w:t>
      </w:r>
      <w:proofErr w:type="spellStart"/>
      <w:r w:rsidRPr="00F47441">
        <w:rPr>
          <w:rFonts w:ascii="Times New Roman" w:eastAsia="SimSun" w:hAnsi="Times New Roman" w:cs="Times New Roman"/>
          <w:kern w:val="1"/>
          <w:sz w:val="24"/>
          <w:szCs w:val="24"/>
          <w:lang w:eastAsia="hi-IN" w:bidi="hi-IN"/>
        </w:rPr>
        <w:t>tehnoloģiju</w:t>
      </w:r>
      <w:proofErr w:type="spellEnd"/>
      <w:r w:rsidRPr="00F47441">
        <w:rPr>
          <w:rFonts w:ascii="Times New Roman" w:eastAsia="SimSun" w:hAnsi="Times New Roman" w:cs="Times New Roman"/>
          <w:kern w:val="1"/>
          <w:sz w:val="24"/>
          <w:szCs w:val="24"/>
          <w:lang w:eastAsia="hi-IN" w:bidi="hi-IN"/>
        </w:rPr>
        <w:t xml:space="preserve"> </w:t>
      </w:r>
      <w:proofErr w:type="spellStart"/>
      <w:r w:rsidRPr="00F47441">
        <w:rPr>
          <w:rFonts w:ascii="Times New Roman" w:eastAsia="SimSun" w:hAnsi="Times New Roman" w:cs="Times New Roman"/>
          <w:kern w:val="1"/>
          <w:sz w:val="24"/>
          <w:szCs w:val="24"/>
          <w:lang w:eastAsia="hi-IN" w:bidi="hi-IN"/>
        </w:rPr>
        <w:t>tālāka</w:t>
      </w:r>
      <w:proofErr w:type="spellEnd"/>
      <w:r w:rsidRPr="00F47441">
        <w:rPr>
          <w:rFonts w:ascii="Times New Roman" w:eastAsia="SimSun" w:hAnsi="Times New Roman" w:cs="Times New Roman"/>
          <w:kern w:val="1"/>
          <w:sz w:val="24"/>
          <w:szCs w:val="24"/>
          <w:lang w:eastAsia="hi-IN" w:bidi="hi-IN"/>
        </w:rPr>
        <w:t xml:space="preserve"> </w:t>
      </w:r>
      <w:proofErr w:type="spellStart"/>
      <w:r w:rsidRPr="00F47441">
        <w:rPr>
          <w:rFonts w:ascii="Times New Roman" w:eastAsia="SimSun" w:hAnsi="Times New Roman" w:cs="Times New Roman"/>
          <w:kern w:val="1"/>
          <w:sz w:val="24"/>
          <w:szCs w:val="24"/>
          <w:lang w:eastAsia="hi-IN" w:bidi="hi-IN"/>
        </w:rPr>
        <w:t>apgūšana</w:t>
      </w:r>
      <w:proofErr w:type="spellEnd"/>
      <w:r w:rsidRPr="00F47441">
        <w:rPr>
          <w:rFonts w:ascii="Times New Roman" w:eastAsia="SimSun" w:hAnsi="Times New Roman" w:cs="Times New Roman"/>
          <w:kern w:val="1"/>
          <w:sz w:val="24"/>
          <w:szCs w:val="24"/>
          <w:lang w:eastAsia="hi-IN" w:bidi="hi-IN"/>
        </w:rPr>
        <w:t xml:space="preserve"> </w:t>
      </w:r>
      <w:proofErr w:type="spellStart"/>
      <w:r w:rsidRPr="00F47441">
        <w:rPr>
          <w:rFonts w:ascii="Times New Roman" w:eastAsia="SimSun" w:hAnsi="Times New Roman" w:cs="Times New Roman"/>
          <w:kern w:val="1"/>
          <w:sz w:val="24"/>
          <w:szCs w:val="24"/>
          <w:lang w:eastAsia="hi-IN" w:bidi="hi-IN"/>
        </w:rPr>
        <w:t>mācību</w:t>
      </w:r>
      <w:proofErr w:type="spellEnd"/>
      <w:r w:rsidRPr="00F47441">
        <w:rPr>
          <w:rFonts w:ascii="Times New Roman" w:eastAsia="SimSun" w:hAnsi="Times New Roman" w:cs="Times New Roman"/>
          <w:kern w:val="1"/>
          <w:sz w:val="24"/>
          <w:szCs w:val="24"/>
          <w:lang w:eastAsia="hi-IN" w:bidi="hi-IN"/>
        </w:rPr>
        <w:t xml:space="preserve"> </w:t>
      </w:r>
      <w:proofErr w:type="spellStart"/>
      <w:r w:rsidRPr="00F47441">
        <w:rPr>
          <w:rFonts w:ascii="Times New Roman" w:eastAsia="SimSun" w:hAnsi="Times New Roman" w:cs="Times New Roman"/>
          <w:kern w:val="1"/>
          <w:sz w:val="24"/>
          <w:szCs w:val="24"/>
          <w:lang w:eastAsia="hi-IN" w:bidi="hi-IN"/>
        </w:rPr>
        <w:t>procesa</w:t>
      </w:r>
      <w:proofErr w:type="spellEnd"/>
      <w:r w:rsidRPr="00F47441">
        <w:rPr>
          <w:rFonts w:ascii="Times New Roman" w:eastAsia="SimSun" w:hAnsi="Times New Roman" w:cs="Times New Roman"/>
          <w:kern w:val="1"/>
          <w:sz w:val="24"/>
          <w:szCs w:val="24"/>
          <w:lang w:eastAsia="hi-IN" w:bidi="hi-IN"/>
        </w:rPr>
        <w:t xml:space="preserve"> </w:t>
      </w:r>
      <w:proofErr w:type="spellStart"/>
      <w:r w:rsidRPr="00F47441">
        <w:rPr>
          <w:rFonts w:ascii="Times New Roman" w:eastAsia="SimSun" w:hAnsi="Times New Roman" w:cs="Times New Roman"/>
          <w:kern w:val="1"/>
          <w:sz w:val="24"/>
          <w:szCs w:val="24"/>
          <w:lang w:eastAsia="hi-IN" w:bidi="hi-IN"/>
        </w:rPr>
        <w:t>organizēšanai</w:t>
      </w:r>
      <w:proofErr w:type="spellEnd"/>
    </w:p>
    <w:p w:rsidR="004906C9" w:rsidRDefault="004906C9" w:rsidP="004906C9">
      <w:pPr>
        <w:spacing w:after="0" w:line="240" w:lineRule="auto"/>
        <w:rPr>
          <w:rFonts w:ascii="Times New Roman" w:hAnsi="Times New Roman" w:cs="Times New Roman"/>
          <w:sz w:val="24"/>
          <w:szCs w:val="24"/>
          <w:lang w:val="lv-LV"/>
        </w:rPr>
      </w:pPr>
    </w:p>
    <w:p w:rsidR="004906C9" w:rsidRPr="00F66DF9" w:rsidRDefault="004906C9" w:rsidP="004906C9">
      <w:pPr>
        <w:spacing w:after="0" w:line="240" w:lineRule="auto"/>
        <w:rPr>
          <w:rFonts w:ascii="Times New Roman" w:hAnsi="Times New Roman" w:cs="Times New Roman"/>
          <w:sz w:val="24"/>
          <w:szCs w:val="24"/>
          <w:lang w:val="lv-LV"/>
        </w:rPr>
      </w:pPr>
    </w:p>
    <w:tbl>
      <w:tblPr>
        <w:tblStyle w:val="TableGrid"/>
        <w:tblW w:w="0" w:type="auto"/>
        <w:tblInd w:w="426" w:type="dxa"/>
        <w:tblLook w:val="04A0" w:firstRow="1" w:lastRow="0" w:firstColumn="1" w:lastColumn="0" w:noHBand="0" w:noVBand="1"/>
      </w:tblPr>
      <w:tblGrid>
        <w:gridCol w:w="2096"/>
        <w:gridCol w:w="3611"/>
        <w:gridCol w:w="2497"/>
      </w:tblGrid>
      <w:tr w:rsidR="004906C9" w:rsidRPr="00733D05" w:rsidTr="0001208A">
        <w:tc>
          <w:tcPr>
            <w:tcW w:w="2096" w:type="dxa"/>
          </w:tcPr>
          <w:p w:rsidR="004906C9" w:rsidRPr="00731F5C" w:rsidRDefault="004906C9" w:rsidP="0001208A">
            <w:pPr>
              <w:pStyle w:val="ListParagraph"/>
              <w:ind w:left="0"/>
              <w:jc w:val="center"/>
              <w:rPr>
                <w:rFonts w:ascii="Times New Roman" w:hAnsi="Times New Roman" w:cs="Times New Roman"/>
                <w:lang w:val="lv-LV"/>
              </w:rPr>
            </w:pPr>
            <w:r w:rsidRPr="009874EC">
              <w:rPr>
                <w:rFonts w:ascii="Times New Roman" w:hAnsi="Times New Roman" w:cs="Times New Roman"/>
                <w:lang w:val="lv-LV"/>
              </w:rPr>
              <w:lastRenderedPageBreak/>
              <w:t>Prioritāte</w:t>
            </w:r>
          </w:p>
        </w:tc>
        <w:tc>
          <w:tcPr>
            <w:tcW w:w="3611" w:type="dxa"/>
          </w:tcPr>
          <w:p w:rsidR="004906C9" w:rsidRPr="00731F5C" w:rsidRDefault="004906C9" w:rsidP="0001208A">
            <w:pPr>
              <w:pStyle w:val="ListParagraph"/>
              <w:ind w:left="0"/>
              <w:jc w:val="center"/>
              <w:rPr>
                <w:rFonts w:ascii="Times New Roman" w:hAnsi="Times New Roman" w:cs="Times New Roman"/>
                <w:lang w:val="lv-LV"/>
              </w:rPr>
            </w:pPr>
            <w:r w:rsidRPr="00731F5C">
              <w:rPr>
                <w:rFonts w:ascii="Times New Roman" w:hAnsi="Times New Roman" w:cs="Times New Roman"/>
                <w:lang w:val="lv-LV"/>
              </w:rPr>
              <w:t>Sasniedzamie rezultāti kvantitatīvi un kvalitatīvi</w:t>
            </w:r>
          </w:p>
        </w:tc>
        <w:tc>
          <w:tcPr>
            <w:tcW w:w="2497" w:type="dxa"/>
          </w:tcPr>
          <w:p w:rsidR="004906C9" w:rsidRPr="00731F5C" w:rsidRDefault="004906C9" w:rsidP="0001208A">
            <w:pPr>
              <w:pStyle w:val="ListParagraph"/>
              <w:ind w:left="0"/>
              <w:jc w:val="center"/>
              <w:rPr>
                <w:rFonts w:ascii="Times New Roman" w:hAnsi="Times New Roman" w:cs="Times New Roman"/>
                <w:lang w:val="lv-LV"/>
              </w:rPr>
            </w:pPr>
            <w:r w:rsidRPr="00731F5C">
              <w:rPr>
                <w:rFonts w:ascii="Times New Roman" w:hAnsi="Times New Roman" w:cs="Times New Roman"/>
                <w:lang w:val="lv-LV"/>
              </w:rPr>
              <w:t>Norāde par uzdevumu izpildi (Sasniegts/daļēji sasniegts/ Nav sasniegts) un komentārs</w:t>
            </w:r>
          </w:p>
        </w:tc>
      </w:tr>
      <w:tr w:rsidR="004906C9" w:rsidTr="0001208A">
        <w:tc>
          <w:tcPr>
            <w:tcW w:w="2096" w:type="dxa"/>
            <w:vMerge w:val="restart"/>
          </w:tcPr>
          <w:p w:rsidR="004906C9" w:rsidRDefault="004906C9" w:rsidP="0001208A">
            <w:pPr>
              <w:widowControl w:val="0"/>
              <w:suppressAutoHyphens/>
              <w:ind w:left="360"/>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Nr.1 </w:t>
            </w:r>
          </w:p>
          <w:p w:rsidR="004906C9" w:rsidRPr="00F47441" w:rsidRDefault="004906C9" w:rsidP="0001208A">
            <w:pPr>
              <w:widowControl w:val="0"/>
              <w:suppressAutoHyphens/>
              <w:ind w:left="360"/>
              <w:rPr>
                <w:rFonts w:ascii="Times New Roman" w:eastAsia="SimSun" w:hAnsi="Times New Roman" w:cs="Times New Roman"/>
                <w:kern w:val="1"/>
                <w:sz w:val="24"/>
                <w:szCs w:val="24"/>
                <w:lang w:eastAsia="hi-IN" w:bidi="hi-IN"/>
              </w:rPr>
            </w:pPr>
            <w:proofErr w:type="spellStart"/>
            <w:r w:rsidRPr="00F47441">
              <w:rPr>
                <w:rFonts w:ascii="Times New Roman" w:eastAsia="SimSun" w:hAnsi="Times New Roman" w:cs="Times New Roman"/>
                <w:kern w:val="1"/>
                <w:sz w:val="24"/>
                <w:szCs w:val="24"/>
                <w:lang w:eastAsia="hi-IN" w:bidi="hi-IN"/>
              </w:rPr>
              <w:t>Audzēkņu</w:t>
            </w:r>
            <w:proofErr w:type="spellEnd"/>
            <w:r w:rsidRPr="00F47441">
              <w:rPr>
                <w:rFonts w:ascii="Times New Roman" w:eastAsia="SimSun" w:hAnsi="Times New Roman" w:cs="Times New Roman"/>
                <w:kern w:val="1"/>
                <w:sz w:val="24"/>
                <w:szCs w:val="24"/>
                <w:lang w:eastAsia="hi-IN" w:bidi="hi-IN"/>
              </w:rPr>
              <w:t xml:space="preserve"> </w:t>
            </w:r>
            <w:proofErr w:type="spellStart"/>
            <w:r w:rsidRPr="00F47441">
              <w:rPr>
                <w:rFonts w:ascii="Times New Roman" w:eastAsia="SimSun" w:hAnsi="Times New Roman" w:cs="Times New Roman"/>
                <w:kern w:val="1"/>
                <w:sz w:val="24"/>
                <w:szCs w:val="24"/>
                <w:lang w:eastAsia="hi-IN" w:bidi="hi-IN"/>
              </w:rPr>
              <w:t>mākslinieciskās</w:t>
            </w:r>
            <w:proofErr w:type="spellEnd"/>
            <w:r w:rsidRPr="00F47441">
              <w:rPr>
                <w:rFonts w:ascii="Times New Roman" w:eastAsia="SimSun" w:hAnsi="Times New Roman" w:cs="Times New Roman"/>
                <w:kern w:val="1"/>
                <w:sz w:val="24"/>
                <w:szCs w:val="24"/>
                <w:lang w:eastAsia="hi-IN" w:bidi="hi-IN"/>
              </w:rPr>
              <w:t xml:space="preserve"> </w:t>
            </w:r>
            <w:proofErr w:type="spellStart"/>
            <w:r w:rsidRPr="00F47441">
              <w:rPr>
                <w:rFonts w:ascii="Times New Roman" w:eastAsia="SimSun" w:hAnsi="Times New Roman" w:cs="Times New Roman"/>
                <w:kern w:val="1"/>
                <w:sz w:val="24"/>
                <w:szCs w:val="24"/>
                <w:lang w:eastAsia="hi-IN" w:bidi="hi-IN"/>
              </w:rPr>
              <w:t>darbības</w:t>
            </w:r>
            <w:proofErr w:type="spellEnd"/>
            <w:r w:rsidRPr="00F47441">
              <w:rPr>
                <w:rFonts w:ascii="Times New Roman" w:eastAsia="SimSun" w:hAnsi="Times New Roman" w:cs="Times New Roman"/>
                <w:kern w:val="1"/>
                <w:sz w:val="24"/>
                <w:szCs w:val="24"/>
                <w:lang w:eastAsia="hi-IN" w:bidi="hi-IN"/>
              </w:rPr>
              <w:t xml:space="preserve"> </w:t>
            </w:r>
            <w:proofErr w:type="spellStart"/>
            <w:r w:rsidRPr="00F47441">
              <w:rPr>
                <w:rFonts w:ascii="Times New Roman" w:eastAsia="SimSun" w:hAnsi="Times New Roman" w:cs="Times New Roman"/>
                <w:kern w:val="1"/>
                <w:sz w:val="24"/>
                <w:szCs w:val="24"/>
                <w:lang w:eastAsia="hi-IN" w:bidi="hi-IN"/>
              </w:rPr>
              <w:t>pieredzes</w:t>
            </w:r>
            <w:proofErr w:type="spellEnd"/>
            <w:r w:rsidRPr="00F47441">
              <w:rPr>
                <w:rFonts w:ascii="Times New Roman" w:eastAsia="SimSun" w:hAnsi="Times New Roman" w:cs="Times New Roman"/>
                <w:kern w:val="1"/>
                <w:sz w:val="24"/>
                <w:szCs w:val="24"/>
                <w:lang w:eastAsia="hi-IN" w:bidi="hi-IN"/>
              </w:rPr>
              <w:t xml:space="preserve"> </w:t>
            </w:r>
            <w:proofErr w:type="spellStart"/>
            <w:r w:rsidRPr="00F47441">
              <w:rPr>
                <w:rFonts w:ascii="Times New Roman" w:eastAsia="SimSun" w:hAnsi="Times New Roman" w:cs="Times New Roman"/>
                <w:kern w:val="1"/>
                <w:sz w:val="24"/>
                <w:szCs w:val="24"/>
                <w:lang w:eastAsia="hi-IN" w:bidi="hi-IN"/>
              </w:rPr>
              <w:t>papildināšana</w:t>
            </w:r>
            <w:proofErr w:type="spellEnd"/>
          </w:p>
          <w:p w:rsidR="004906C9" w:rsidRPr="00731F5C" w:rsidRDefault="004906C9" w:rsidP="0001208A">
            <w:pPr>
              <w:pStyle w:val="ListParagraph"/>
              <w:ind w:left="0"/>
              <w:rPr>
                <w:rFonts w:ascii="Times New Roman" w:hAnsi="Times New Roman" w:cs="Times New Roman"/>
                <w:sz w:val="24"/>
                <w:szCs w:val="24"/>
                <w:lang w:val="lv-LV"/>
              </w:rPr>
            </w:pPr>
          </w:p>
        </w:tc>
        <w:tc>
          <w:tcPr>
            <w:tcW w:w="3611" w:type="dxa"/>
          </w:tcPr>
          <w:p w:rsidR="004906C9" w:rsidRDefault="004906C9" w:rsidP="0001208A">
            <w:pPr>
              <w:pStyle w:val="ListParagraph"/>
              <w:ind w:left="0"/>
              <w:rPr>
                <w:rFonts w:ascii="Times New Roman" w:hAnsi="Times New Roman" w:cs="Times New Roman"/>
                <w:sz w:val="24"/>
                <w:szCs w:val="24"/>
                <w:u w:val="single"/>
                <w:lang w:val="lv-LV"/>
              </w:rPr>
            </w:pPr>
            <w:r w:rsidRPr="004E3F34">
              <w:rPr>
                <w:rFonts w:ascii="Times New Roman" w:hAnsi="Times New Roman" w:cs="Times New Roman"/>
                <w:sz w:val="24"/>
                <w:szCs w:val="24"/>
                <w:u w:val="single"/>
                <w:lang w:val="lv-LV"/>
              </w:rPr>
              <w:t>a)</w:t>
            </w:r>
            <w:r>
              <w:rPr>
                <w:rFonts w:ascii="Times New Roman" w:hAnsi="Times New Roman" w:cs="Times New Roman"/>
                <w:sz w:val="24"/>
                <w:szCs w:val="24"/>
                <w:u w:val="single"/>
                <w:lang w:val="lv-LV"/>
              </w:rPr>
              <w:t xml:space="preserve"> </w:t>
            </w:r>
            <w:r w:rsidRPr="004E3F34">
              <w:rPr>
                <w:rFonts w:ascii="Times New Roman" w:hAnsi="Times New Roman" w:cs="Times New Roman"/>
                <w:sz w:val="24"/>
                <w:szCs w:val="24"/>
                <w:u w:val="single"/>
                <w:lang w:val="lv-LV"/>
              </w:rPr>
              <w:t>Kvalitatīvi</w:t>
            </w:r>
          </w:p>
          <w:p w:rsidR="004906C9" w:rsidRPr="00CD27CA" w:rsidRDefault="004906C9" w:rsidP="0001208A">
            <w:pPr>
              <w:pStyle w:val="ListParagraph"/>
              <w:ind w:left="0"/>
              <w:rPr>
                <w:rFonts w:ascii="Times New Roman" w:hAnsi="Times New Roman" w:cs="Times New Roman"/>
                <w:sz w:val="24"/>
                <w:szCs w:val="24"/>
                <w:u w:val="single"/>
                <w:lang w:val="lv-LV"/>
              </w:rPr>
            </w:pPr>
            <w:r w:rsidRPr="00F47441">
              <w:rPr>
                <w:rFonts w:ascii="Times New Roman" w:hAnsi="Times New Roman" w:cs="Times New Roman"/>
                <w:sz w:val="24"/>
                <w:szCs w:val="24"/>
                <w:lang w:val="lv-LV"/>
              </w:rPr>
              <w:t>Audzēkņi, piedaloties konkursos</w:t>
            </w:r>
            <w:r>
              <w:rPr>
                <w:rFonts w:ascii="Times New Roman" w:hAnsi="Times New Roman" w:cs="Times New Roman"/>
                <w:sz w:val="24"/>
                <w:szCs w:val="24"/>
                <w:lang w:val="lv-LV"/>
              </w:rPr>
              <w:t>, izstādēs</w:t>
            </w:r>
            <w:r w:rsidRPr="00F47441">
              <w:rPr>
                <w:rFonts w:ascii="Times New Roman" w:hAnsi="Times New Roman" w:cs="Times New Roman"/>
                <w:sz w:val="24"/>
                <w:szCs w:val="24"/>
                <w:lang w:val="lv-LV"/>
              </w:rPr>
              <w:t xml:space="preserve"> un koncertos, papildinājuši </w:t>
            </w:r>
            <w:proofErr w:type="spellStart"/>
            <w:r w:rsidRPr="00F47441">
              <w:rPr>
                <w:rFonts w:ascii="Times New Roman" w:eastAsia="SimSun" w:hAnsi="Times New Roman" w:cs="Times New Roman"/>
                <w:kern w:val="1"/>
                <w:sz w:val="24"/>
                <w:szCs w:val="24"/>
                <w:lang w:eastAsia="hi-IN" w:bidi="hi-IN"/>
              </w:rPr>
              <w:t>mākslinieciskās</w:t>
            </w:r>
            <w:proofErr w:type="spellEnd"/>
            <w:r w:rsidRPr="00F47441">
              <w:rPr>
                <w:rFonts w:ascii="Times New Roman" w:eastAsia="SimSun" w:hAnsi="Times New Roman" w:cs="Times New Roman"/>
                <w:kern w:val="1"/>
                <w:sz w:val="24"/>
                <w:szCs w:val="24"/>
                <w:lang w:eastAsia="hi-IN" w:bidi="hi-IN"/>
              </w:rPr>
              <w:t xml:space="preserve"> </w:t>
            </w:r>
            <w:proofErr w:type="spellStart"/>
            <w:r w:rsidRPr="00F47441">
              <w:rPr>
                <w:rFonts w:ascii="Times New Roman" w:eastAsia="SimSun" w:hAnsi="Times New Roman" w:cs="Times New Roman"/>
                <w:kern w:val="1"/>
                <w:sz w:val="24"/>
                <w:szCs w:val="24"/>
                <w:lang w:eastAsia="hi-IN" w:bidi="hi-IN"/>
              </w:rPr>
              <w:t>darbības</w:t>
            </w:r>
            <w:proofErr w:type="spellEnd"/>
            <w:r w:rsidRPr="00F47441">
              <w:rPr>
                <w:rFonts w:ascii="Times New Roman" w:eastAsia="SimSun" w:hAnsi="Times New Roman" w:cs="Times New Roman"/>
                <w:kern w:val="1"/>
                <w:sz w:val="24"/>
                <w:szCs w:val="24"/>
                <w:lang w:eastAsia="hi-IN" w:bidi="hi-IN"/>
              </w:rPr>
              <w:t xml:space="preserve"> </w:t>
            </w:r>
            <w:proofErr w:type="spellStart"/>
            <w:r w:rsidRPr="00F47441">
              <w:rPr>
                <w:rFonts w:ascii="Times New Roman" w:eastAsia="SimSun" w:hAnsi="Times New Roman" w:cs="Times New Roman"/>
                <w:kern w:val="1"/>
                <w:sz w:val="24"/>
                <w:szCs w:val="24"/>
                <w:lang w:eastAsia="hi-IN" w:bidi="hi-IN"/>
              </w:rPr>
              <w:t>pieredzi</w:t>
            </w:r>
            <w:proofErr w:type="spellEnd"/>
            <w:r w:rsidRPr="00F47441">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apgūst</w:t>
            </w:r>
            <w:proofErr w:type="spellEnd"/>
            <w:r w:rsidRPr="00F47441">
              <w:rPr>
                <w:rFonts w:ascii="Times New Roman" w:hAnsi="Times New Roman" w:cs="Times New Roman"/>
                <w:sz w:val="24"/>
                <w:szCs w:val="24"/>
                <w:lang w:val="lv-LV"/>
              </w:rPr>
              <w:t xml:space="preserve"> skatuves kultūru</w:t>
            </w:r>
            <w:r>
              <w:rPr>
                <w:rFonts w:ascii="Times New Roman" w:hAnsi="Times New Roman" w:cs="Times New Roman"/>
                <w:sz w:val="24"/>
                <w:szCs w:val="24"/>
                <w:lang w:val="lv-LV"/>
              </w:rPr>
              <w:t xml:space="preserve">, apgūst darbu noformēšanu un eksponēšanu. </w:t>
            </w:r>
          </w:p>
        </w:tc>
        <w:tc>
          <w:tcPr>
            <w:tcW w:w="2497" w:type="dxa"/>
          </w:tcPr>
          <w:p w:rsidR="004906C9" w:rsidRPr="00731F5C" w:rsidRDefault="004906C9" w:rsidP="0001208A">
            <w:pPr>
              <w:pStyle w:val="ListParagraph"/>
              <w:ind w:left="0"/>
              <w:rPr>
                <w:rFonts w:ascii="Times New Roman" w:hAnsi="Times New Roman" w:cs="Times New Roman"/>
                <w:sz w:val="24"/>
                <w:szCs w:val="24"/>
                <w:lang w:val="lv-LV"/>
              </w:rPr>
            </w:pPr>
            <w:r w:rsidRPr="00731F5C">
              <w:rPr>
                <w:rFonts w:ascii="Times New Roman" w:hAnsi="Times New Roman" w:cs="Times New Roman"/>
                <w:sz w:val="24"/>
                <w:szCs w:val="24"/>
                <w:lang w:val="lv-LV"/>
              </w:rPr>
              <w:t xml:space="preserve">Daļēji. Jāturpina skatuves kultūras apgūšana jaunākajās klasēs un nostiprināšana </w:t>
            </w:r>
            <w:r w:rsidRPr="00F47441">
              <w:rPr>
                <w:rFonts w:ascii="Times New Roman" w:hAnsi="Times New Roman" w:cs="Times New Roman"/>
                <w:sz w:val="24"/>
                <w:szCs w:val="24"/>
                <w:lang w:val="lv-LV"/>
              </w:rPr>
              <w:t xml:space="preserve">vecāko klašu audzēkņiem  </w:t>
            </w:r>
          </w:p>
        </w:tc>
      </w:tr>
      <w:tr w:rsidR="004906C9" w:rsidTr="0001208A">
        <w:tc>
          <w:tcPr>
            <w:tcW w:w="2096" w:type="dxa"/>
            <w:vMerge/>
          </w:tcPr>
          <w:p w:rsidR="004906C9" w:rsidRPr="00731F5C" w:rsidRDefault="004906C9" w:rsidP="0001208A">
            <w:pPr>
              <w:pStyle w:val="ListParagraph"/>
              <w:ind w:left="0"/>
              <w:rPr>
                <w:rFonts w:ascii="Times New Roman" w:hAnsi="Times New Roman" w:cs="Times New Roman"/>
                <w:sz w:val="24"/>
                <w:szCs w:val="24"/>
                <w:lang w:val="lv-LV"/>
              </w:rPr>
            </w:pPr>
          </w:p>
        </w:tc>
        <w:tc>
          <w:tcPr>
            <w:tcW w:w="3611" w:type="dxa"/>
          </w:tcPr>
          <w:p w:rsidR="004906C9" w:rsidRPr="004E3F34" w:rsidRDefault="004906C9" w:rsidP="0001208A">
            <w:pPr>
              <w:pStyle w:val="ListParagraph"/>
              <w:ind w:left="0"/>
              <w:rPr>
                <w:rFonts w:ascii="Times New Roman" w:hAnsi="Times New Roman" w:cs="Times New Roman"/>
                <w:sz w:val="24"/>
                <w:szCs w:val="24"/>
                <w:u w:val="single"/>
                <w:lang w:val="lv-LV"/>
              </w:rPr>
            </w:pPr>
            <w:r>
              <w:rPr>
                <w:rFonts w:ascii="Times New Roman" w:hAnsi="Times New Roman" w:cs="Times New Roman"/>
                <w:sz w:val="24"/>
                <w:szCs w:val="24"/>
                <w:u w:val="single"/>
                <w:lang w:val="lv-LV"/>
              </w:rPr>
              <w:t>b) K</w:t>
            </w:r>
            <w:r w:rsidRPr="004E3F34">
              <w:rPr>
                <w:rFonts w:ascii="Times New Roman" w:hAnsi="Times New Roman" w:cs="Times New Roman"/>
                <w:sz w:val="24"/>
                <w:szCs w:val="24"/>
                <w:u w:val="single"/>
                <w:lang w:val="lv-LV"/>
              </w:rPr>
              <w:t>vantitatīvi</w:t>
            </w:r>
          </w:p>
          <w:p w:rsidR="004906C9" w:rsidRDefault="004906C9" w:rsidP="0001208A">
            <w:pPr>
              <w:pStyle w:val="ListParagraph"/>
              <w:ind w:left="0"/>
              <w:rPr>
                <w:rFonts w:ascii="Times New Roman" w:hAnsi="Times New Roman" w:cs="Times New Roman"/>
                <w:sz w:val="24"/>
                <w:szCs w:val="24"/>
                <w:lang w:val="lv-LV"/>
              </w:rPr>
            </w:pPr>
            <w:r w:rsidRPr="00702F73">
              <w:rPr>
                <w:rFonts w:ascii="Times New Roman" w:hAnsi="Times New Roman" w:cs="Times New Roman"/>
                <w:sz w:val="24"/>
                <w:szCs w:val="24"/>
                <w:lang w:val="lv-LV"/>
              </w:rPr>
              <w:t xml:space="preserve">50% </w:t>
            </w:r>
            <w:r>
              <w:rPr>
                <w:rFonts w:ascii="Times New Roman" w:hAnsi="Times New Roman" w:cs="Times New Roman"/>
                <w:sz w:val="24"/>
                <w:szCs w:val="24"/>
                <w:lang w:val="lv-LV"/>
              </w:rPr>
              <w:t>a</w:t>
            </w:r>
            <w:r w:rsidRPr="00731F5C">
              <w:rPr>
                <w:rFonts w:ascii="Times New Roman" w:hAnsi="Times New Roman" w:cs="Times New Roman"/>
                <w:sz w:val="24"/>
                <w:szCs w:val="24"/>
                <w:lang w:val="lv-LV"/>
              </w:rPr>
              <w:t xml:space="preserve">udzēkņi ir piedalījušies </w:t>
            </w:r>
            <w:r>
              <w:rPr>
                <w:rFonts w:ascii="Times New Roman" w:hAnsi="Times New Roman" w:cs="Times New Roman"/>
                <w:sz w:val="24"/>
                <w:szCs w:val="24"/>
                <w:lang w:val="lv-LV"/>
              </w:rPr>
              <w:t xml:space="preserve">dažāda līmeņa konkursos </w:t>
            </w:r>
            <w:r w:rsidRPr="00731F5C">
              <w:rPr>
                <w:rFonts w:ascii="Times New Roman" w:hAnsi="Times New Roman" w:cs="Times New Roman"/>
                <w:sz w:val="24"/>
                <w:szCs w:val="24"/>
                <w:lang w:val="lv-LV"/>
              </w:rPr>
              <w:t xml:space="preserve">un koncertos gan attālināti, gan klātienē. </w:t>
            </w:r>
            <w:r>
              <w:rPr>
                <w:rFonts w:ascii="Times New Roman" w:hAnsi="Times New Roman" w:cs="Times New Roman"/>
                <w:sz w:val="24"/>
                <w:szCs w:val="24"/>
                <w:lang w:val="lv-LV"/>
              </w:rPr>
              <w:t>Valsts konkursā piedalījās visi konkursa nosacījumiem atbilstošie mākslas nodaļas audzēkņi un 2 grupas tika izvirzītas uz 2.kārtu. Mākslas izstādēs Ērgļos piedalījušies visi audzēkņi. Mūzikas nodaļas audzēkne piedalījās Starptautiskajā lauku mūzikas skolu pūšaminstrumentu spēles konkursā Ozolniekos.</w:t>
            </w:r>
          </w:p>
          <w:p w:rsidR="004906C9" w:rsidRPr="00731F5C" w:rsidRDefault="004906C9" w:rsidP="0001208A">
            <w:pPr>
              <w:pStyle w:val="ListParagraph"/>
              <w:ind w:left="0"/>
              <w:rPr>
                <w:rFonts w:ascii="Times New Roman" w:hAnsi="Times New Roman" w:cs="Times New Roman"/>
                <w:sz w:val="24"/>
                <w:szCs w:val="24"/>
                <w:lang w:val="lv-LV"/>
              </w:rPr>
            </w:pPr>
          </w:p>
        </w:tc>
        <w:tc>
          <w:tcPr>
            <w:tcW w:w="2497" w:type="dxa"/>
          </w:tcPr>
          <w:p w:rsidR="004906C9" w:rsidRDefault="004906C9" w:rsidP="0001208A">
            <w:pPr>
              <w:pStyle w:val="ListParagraph"/>
              <w:ind w:left="0"/>
              <w:rPr>
                <w:rFonts w:ascii="Times New Roman" w:hAnsi="Times New Roman" w:cs="Times New Roman"/>
                <w:sz w:val="24"/>
                <w:szCs w:val="24"/>
                <w:lang w:val="lv-LV"/>
              </w:rPr>
            </w:pPr>
            <w:r w:rsidRPr="00731F5C">
              <w:rPr>
                <w:rFonts w:ascii="Times New Roman" w:hAnsi="Times New Roman" w:cs="Times New Roman"/>
                <w:sz w:val="24"/>
                <w:szCs w:val="24"/>
                <w:lang w:val="lv-LV"/>
              </w:rPr>
              <w:t xml:space="preserve">Daļēji </w:t>
            </w:r>
          </w:p>
          <w:p w:rsidR="004906C9" w:rsidRPr="00731F5C" w:rsidRDefault="004906C9" w:rsidP="0001208A">
            <w:pPr>
              <w:pStyle w:val="ListParagraph"/>
              <w:ind w:left="0"/>
              <w:rPr>
                <w:rFonts w:ascii="Times New Roman" w:hAnsi="Times New Roman" w:cs="Times New Roman"/>
                <w:sz w:val="24"/>
                <w:szCs w:val="24"/>
                <w:lang w:val="lv-LV"/>
              </w:rPr>
            </w:pPr>
          </w:p>
        </w:tc>
      </w:tr>
      <w:tr w:rsidR="004906C9" w:rsidTr="0001208A">
        <w:tc>
          <w:tcPr>
            <w:tcW w:w="2096" w:type="dxa"/>
            <w:vMerge w:val="restart"/>
          </w:tcPr>
          <w:p w:rsidR="004906C9" w:rsidRDefault="004906C9" w:rsidP="0001208A">
            <w:pPr>
              <w:widowControl w:val="0"/>
              <w:suppressAutoHyphens/>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Nr.2 </w:t>
            </w:r>
          </w:p>
          <w:p w:rsidR="004906C9" w:rsidRPr="00653D50" w:rsidRDefault="004906C9" w:rsidP="0001208A">
            <w:pPr>
              <w:widowControl w:val="0"/>
              <w:suppressAutoHyphens/>
              <w:rPr>
                <w:rFonts w:ascii="Times New Roman" w:eastAsia="SimSun" w:hAnsi="Times New Roman" w:cs="Times New Roman"/>
                <w:kern w:val="1"/>
                <w:sz w:val="24"/>
                <w:szCs w:val="24"/>
                <w:lang w:eastAsia="hi-IN" w:bidi="hi-IN"/>
              </w:rPr>
            </w:pPr>
            <w:proofErr w:type="spellStart"/>
            <w:r>
              <w:rPr>
                <w:rFonts w:ascii="Times New Roman" w:eastAsia="SimSun" w:hAnsi="Times New Roman" w:cs="Times New Roman"/>
                <w:kern w:val="1"/>
                <w:sz w:val="24"/>
                <w:szCs w:val="24"/>
                <w:lang w:eastAsia="hi-IN" w:bidi="hi-IN"/>
              </w:rPr>
              <w:t>T</w:t>
            </w:r>
            <w:r w:rsidRPr="00653D50">
              <w:rPr>
                <w:rFonts w:ascii="Times New Roman" w:eastAsia="SimSun" w:hAnsi="Times New Roman" w:cs="Times New Roman"/>
                <w:kern w:val="1"/>
                <w:sz w:val="24"/>
                <w:szCs w:val="24"/>
                <w:lang w:eastAsia="hi-IN" w:bidi="hi-IN"/>
              </w:rPr>
              <w:t>urpināt</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informācijas</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tehnoloģiju</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tālāku</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apgūšanu</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mācību</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procesa</w:t>
            </w:r>
            <w:proofErr w:type="spellEnd"/>
            <w:r w:rsidRPr="00653D50">
              <w:rPr>
                <w:rFonts w:ascii="Times New Roman" w:eastAsia="SimSun" w:hAnsi="Times New Roman" w:cs="Times New Roman"/>
                <w:kern w:val="1"/>
                <w:sz w:val="24"/>
                <w:szCs w:val="24"/>
                <w:lang w:eastAsia="hi-IN" w:bidi="hi-IN"/>
              </w:rPr>
              <w:t xml:space="preserve"> </w:t>
            </w:r>
            <w:proofErr w:type="spellStart"/>
            <w:r w:rsidRPr="00653D50">
              <w:rPr>
                <w:rFonts w:ascii="Times New Roman" w:eastAsia="SimSun" w:hAnsi="Times New Roman" w:cs="Times New Roman"/>
                <w:kern w:val="1"/>
                <w:sz w:val="24"/>
                <w:szCs w:val="24"/>
                <w:lang w:eastAsia="hi-IN" w:bidi="hi-IN"/>
              </w:rPr>
              <w:t>organizēšan</w:t>
            </w:r>
            <w:r>
              <w:rPr>
                <w:rFonts w:ascii="Times New Roman" w:eastAsia="SimSun" w:hAnsi="Times New Roman" w:cs="Times New Roman"/>
                <w:kern w:val="1"/>
                <w:sz w:val="24"/>
                <w:szCs w:val="24"/>
                <w:lang w:eastAsia="hi-IN" w:bidi="hi-IN"/>
              </w:rPr>
              <w:t>ai</w:t>
            </w:r>
            <w:proofErr w:type="spellEnd"/>
          </w:p>
          <w:p w:rsidR="004906C9" w:rsidRDefault="004906C9" w:rsidP="0001208A">
            <w:pPr>
              <w:rPr>
                <w:rFonts w:ascii="Times New Roman" w:hAnsi="Times New Roman" w:cs="Times New Roman"/>
                <w:sz w:val="24"/>
                <w:szCs w:val="24"/>
                <w:lang w:val="lv-LV"/>
              </w:rPr>
            </w:pPr>
          </w:p>
          <w:p w:rsidR="004906C9" w:rsidRPr="00731F5C" w:rsidRDefault="004906C9" w:rsidP="0001208A">
            <w:pPr>
              <w:pStyle w:val="ListParagraph"/>
              <w:ind w:left="0"/>
              <w:rPr>
                <w:rFonts w:ascii="Times New Roman" w:hAnsi="Times New Roman" w:cs="Times New Roman"/>
                <w:sz w:val="24"/>
                <w:szCs w:val="24"/>
                <w:lang w:val="lv-LV"/>
              </w:rPr>
            </w:pPr>
          </w:p>
        </w:tc>
        <w:tc>
          <w:tcPr>
            <w:tcW w:w="3611" w:type="dxa"/>
          </w:tcPr>
          <w:p w:rsidR="004906C9" w:rsidRPr="00CD27CA" w:rsidRDefault="004906C9" w:rsidP="004906C9">
            <w:pPr>
              <w:pStyle w:val="ListParagraph"/>
              <w:numPr>
                <w:ilvl w:val="0"/>
                <w:numId w:val="7"/>
              </w:numPr>
              <w:rPr>
                <w:rFonts w:ascii="Times New Roman" w:hAnsi="Times New Roman" w:cs="Times New Roman"/>
                <w:sz w:val="24"/>
                <w:szCs w:val="24"/>
                <w:u w:val="single"/>
                <w:lang w:val="lv-LV"/>
              </w:rPr>
            </w:pPr>
            <w:r w:rsidRPr="00CD27CA">
              <w:rPr>
                <w:rFonts w:ascii="Times New Roman" w:hAnsi="Times New Roman" w:cs="Times New Roman"/>
                <w:sz w:val="24"/>
                <w:szCs w:val="24"/>
                <w:u w:val="single"/>
                <w:lang w:val="lv-LV"/>
              </w:rPr>
              <w:t>Kvalitatīvi</w:t>
            </w:r>
          </w:p>
          <w:p w:rsidR="004906C9" w:rsidRPr="00731F5C" w:rsidRDefault="004906C9" w:rsidP="0001208A">
            <w:pPr>
              <w:pStyle w:val="ListParagraph"/>
              <w:ind w:left="0"/>
              <w:rPr>
                <w:rFonts w:ascii="Times New Roman" w:hAnsi="Times New Roman" w:cs="Times New Roman"/>
                <w:sz w:val="24"/>
                <w:szCs w:val="24"/>
                <w:lang w:val="lv-LV"/>
              </w:rPr>
            </w:pPr>
            <w:r w:rsidRPr="00731F5C">
              <w:rPr>
                <w:rFonts w:ascii="Times New Roman" w:hAnsi="Times New Roman" w:cs="Times New Roman"/>
                <w:sz w:val="24"/>
                <w:szCs w:val="24"/>
                <w:lang w:val="lv-LV"/>
              </w:rPr>
              <w:t>Kursos pedagogi iepazinuši dažādu digitālo platformu izmantošanu mācību procesā, pilnveidotas stundu vadīšanas prasmes Zoom. Viens pedagogs apguvis 3D printera lietošanu drukas, robotikas, dizaina un tehnoloģiju nozarē. Viens pedagogs pašmācības ceļā apguvis skaņu ierakstu un video montāžu.</w:t>
            </w:r>
          </w:p>
        </w:tc>
        <w:tc>
          <w:tcPr>
            <w:tcW w:w="2497" w:type="dxa"/>
          </w:tcPr>
          <w:p w:rsidR="004906C9" w:rsidRPr="00731F5C" w:rsidRDefault="004906C9" w:rsidP="0001208A">
            <w:pPr>
              <w:pStyle w:val="ListParagraph"/>
              <w:ind w:left="0"/>
              <w:rPr>
                <w:rFonts w:ascii="Times New Roman" w:hAnsi="Times New Roman" w:cs="Times New Roman"/>
                <w:sz w:val="24"/>
                <w:szCs w:val="24"/>
                <w:lang w:val="lv-LV"/>
              </w:rPr>
            </w:pPr>
            <w:r w:rsidRPr="00731F5C">
              <w:rPr>
                <w:rFonts w:ascii="Times New Roman" w:hAnsi="Times New Roman" w:cs="Times New Roman"/>
                <w:sz w:val="24"/>
                <w:szCs w:val="24"/>
                <w:lang w:val="lv-LV"/>
              </w:rPr>
              <w:t xml:space="preserve">Sasniegts </w:t>
            </w:r>
          </w:p>
        </w:tc>
      </w:tr>
      <w:tr w:rsidR="004906C9" w:rsidTr="0001208A">
        <w:tc>
          <w:tcPr>
            <w:tcW w:w="2096" w:type="dxa"/>
            <w:vMerge/>
          </w:tcPr>
          <w:p w:rsidR="004906C9" w:rsidRPr="00731F5C" w:rsidRDefault="004906C9" w:rsidP="0001208A">
            <w:pPr>
              <w:pStyle w:val="ListParagraph"/>
              <w:ind w:left="0"/>
              <w:rPr>
                <w:rFonts w:ascii="Times New Roman" w:hAnsi="Times New Roman" w:cs="Times New Roman"/>
                <w:sz w:val="24"/>
                <w:szCs w:val="24"/>
                <w:lang w:val="lv-LV"/>
              </w:rPr>
            </w:pPr>
          </w:p>
        </w:tc>
        <w:tc>
          <w:tcPr>
            <w:tcW w:w="3611" w:type="dxa"/>
          </w:tcPr>
          <w:p w:rsidR="004906C9" w:rsidRPr="004E3F34" w:rsidRDefault="004906C9" w:rsidP="0001208A">
            <w:pPr>
              <w:pStyle w:val="ListParagraph"/>
              <w:ind w:left="0"/>
              <w:rPr>
                <w:rFonts w:ascii="Times New Roman" w:hAnsi="Times New Roman" w:cs="Times New Roman"/>
                <w:sz w:val="24"/>
                <w:szCs w:val="24"/>
                <w:u w:val="single"/>
                <w:lang w:val="lv-LV"/>
              </w:rPr>
            </w:pPr>
            <w:r w:rsidRPr="004E3F34">
              <w:rPr>
                <w:rFonts w:ascii="Times New Roman" w:hAnsi="Times New Roman" w:cs="Times New Roman"/>
                <w:sz w:val="24"/>
                <w:szCs w:val="24"/>
                <w:u w:val="single"/>
                <w:lang w:val="lv-LV"/>
              </w:rPr>
              <w:t>b) kvantitatīvi</w:t>
            </w:r>
          </w:p>
          <w:p w:rsidR="004906C9" w:rsidRPr="00731F5C" w:rsidRDefault="004906C9" w:rsidP="0001208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w:t>
            </w:r>
            <w:r w:rsidRPr="00731F5C">
              <w:rPr>
                <w:rFonts w:ascii="Times New Roman" w:hAnsi="Times New Roman" w:cs="Times New Roman"/>
                <w:sz w:val="24"/>
                <w:szCs w:val="24"/>
                <w:lang w:val="lv-LV"/>
              </w:rPr>
              <w:t xml:space="preserve"> pedagogs apguvis 3D printera lietošanu drukas, robotikas, dizai</w:t>
            </w:r>
            <w:r>
              <w:rPr>
                <w:rFonts w:ascii="Times New Roman" w:hAnsi="Times New Roman" w:cs="Times New Roman"/>
                <w:sz w:val="24"/>
                <w:szCs w:val="24"/>
                <w:lang w:val="lv-LV"/>
              </w:rPr>
              <w:t xml:space="preserve">na un tehnoloģiju nozarē. 1 </w:t>
            </w:r>
            <w:r w:rsidRPr="00731F5C">
              <w:rPr>
                <w:rFonts w:ascii="Times New Roman" w:hAnsi="Times New Roman" w:cs="Times New Roman"/>
                <w:sz w:val="24"/>
                <w:szCs w:val="24"/>
                <w:lang w:val="lv-LV"/>
              </w:rPr>
              <w:t>pedagogs pašmācības ceļā apguvis skaņu ierakstu un video montāžu.</w:t>
            </w:r>
          </w:p>
        </w:tc>
        <w:tc>
          <w:tcPr>
            <w:tcW w:w="2497" w:type="dxa"/>
          </w:tcPr>
          <w:p w:rsidR="004906C9" w:rsidRPr="00731F5C" w:rsidRDefault="004906C9" w:rsidP="0001208A">
            <w:pPr>
              <w:pStyle w:val="ListParagraph"/>
              <w:ind w:left="0"/>
              <w:rPr>
                <w:rFonts w:ascii="Times New Roman" w:hAnsi="Times New Roman" w:cs="Times New Roman"/>
                <w:sz w:val="24"/>
                <w:szCs w:val="24"/>
                <w:lang w:val="lv-LV"/>
              </w:rPr>
            </w:pPr>
            <w:r w:rsidRPr="00731F5C">
              <w:rPr>
                <w:rFonts w:ascii="Times New Roman" w:hAnsi="Times New Roman" w:cs="Times New Roman"/>
                <w:sz w:val="24"/>
                <w:szCs w:val="24"/>
                <w:lang w:val="lv-LV"/>
              </w:rPr>
              <w:t xml:space="preserve">Sasniegts </w:t>
            </w:r>
          </w:p>
        </w:tc>
      </w:tr>
    </w:tbl>
    <w:p w:rsidR="004906C9" w:rsidRDefault="004906C9" w:rsidP="004906C9">
      <w:pPr>
        <w:pStyle w:val="ListParagraph"/>
        <w:spacing w:after="0" w:line="240" w:lineRule="auto"/>
        <w:ind w:left="426"/>
        <w:rPr>
          <w:rFonts w:ascii="Times New Roman" w:hAnsi="Times New Roman" w:cs="Times New Roman"/>
          <w:sz w:val="24"/>
          <w:szCs w:val="24"/>
          <w:lang w:val="lv-LV"/>
        </w:rPr>
      </w:pPr>
    </w:p>
    <w:p w:rsidR="0075638C" w:rsidRDefault="0075638C" w:rsidP="004906C9">
      <w:pPr>
        <w:pStyle w:val="ListParagraph"/>
        <w:spacing w:after="0" w:line="240" w:lineRule="auto"/>
        <w:ind w:left="426"/>
        <w:rPr>
          <w:rFonts w:ascii="Times New Roman" w:hAnsi="Times New Roman" w:cs="Times New Roman"/>
          <w:sz w:val="24"/>
          <w:szCs w:val="24"/>
          <w:lang w:val="lv-LV"/>
        </w:rPr>
      </w:pPr>
    </w:p>
    <w:p w:rsidR="004906C9" w:rsidRPr="00702F73" w:rsidRDefault="004906C9" w:rsidP="004906C9">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Informācija, kura atklāj izglītības iestādes darba </w:t>
      </w:r>
      <w:r w:rsidRPr="00702F73">
        <w:rPr>
          <w:rFonts w:ascii="Times New Roman" w:hAnsi="Times New Roman" w:cs="Times New Roman"/>
          <w:sz w:val="24"/>
          <w:szCs w:val="24"/>
          <w:lang w:val="lv-LV"/>
        </w:rPr>
        <w:t>prioritātes un plānotos sasniedzamos rezultātus 2022./2023. mācību gadā (kvalitatīvi un kvantitatīvi)</w:t>
      </w:r>
    </w:p>
    <w:p w:rsidR="004906C9" w:rsidRDefault="004906C9" w:rsidP="004906C9">
      <w:pPr>
        <w:pStyle w:val="ListParagraph"/>
        <w:spacing w:after="0" w:line="240" w:lineRule="auto"/>
        <w:ind w:left="426"/>
        <w:rPr>
          <w:rFonts w:ascii="Times New Roman" w:hAnsi="Times New Roman" w:cs="Times New Roman"/>
          <w:sz w:val="24"/>
          <w:szCs w:val="24"/>
          <w:lang w:val="lv-LV"/>
        </w:rPr>
      </w:pPr>
    </w:p>
    <w:p w:rsidR="004906C9" w:rsidRDefault="004906C9" w:rsidP="004906C9">
      <w:pPr>
        <w:widowControl w:val="0"/>
        <w:suppressAutoHyphens/>
        <w:ind w:left="720"/>
        <w:rPr>
          <w:rFonts w:ascii="Times New Roman" w:eastAsia="SimSun" w:hAnsi="Times New Roman" w:cs="Times New Roman"/>
          <w:kern w:val="1"/>
          <w:sz w:val="24"/>
          <w:szCs w:val="24"/>
          <w:lang w:eastAsia="hi-IN" w:bidi="hi-IN"/>
        </w:rPr>
      </w:pPr>
      <w:proofErr w:type="spellStart"/>
      <w:r>
        <w:rPr>
          <w:rFonts w:ascii="Times New Roman" w:eastAsia="SimSun" w:hAnsi="Times New Roman" w:cs="Times New Roman"/>
          <w:kern w:val="1"/>
          <w:sz w:val="24"/>
          <w:szCs w:val="24"/>
          <w:lang w:eastAsia="hi-IN" w:bidi="hi-IN"/>
        </w:rPr>
        <w:t>Mērķis</w:t>
      </w:r>
      <w:proofErr w:type="spellEnd"/>
      <w:r>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Nodrošināt</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iespēju</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iegūt</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mūsdienīgu</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kvalitatīvu</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profesionālās</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ievirzes</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izglītību</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mākslā</w:t>
      </w:r>
      <w:proofErr w:type="spellEnd"/>
      <w:r w:rsidRPr="00407AAC">
        <w:rPr>
          <w:rFonts w:ascii="Times New Roman" w:eastAsia="SimSun" w:hAnsi="Times New Roman" w:cs="Times New Roman"/>
          <w:kern w:val="1"/>
          <w:sz w:val="24"/>
          <w:szCs w:val="24"/>
          <w:lang w:eastAsia="hi-IN" w:bidi="hi-IN"/>
        </w:rPr>
        <w:t xml:space="preserve"> un </w:t>
      </w:r>
      <w:proofErr w:type="spellStart"/>
      <w:r w:rsidRPr="00407AAC">
        <w:rPr>
          <w:rFonts w:ascii="Times New Roman" w:eastAsia="SimSun" w:hAnsi="Times New Roman" w:cs="Times New Roman"/>
          <w:kern w:val="1"/>
          <w:sz w:val="24"/>
          <w:szCs w:val="24"/>
          <w:lang w:eastAsia="hi-IN" w:bidi="hi-IN"/>
        </w:rPr>
        <w:t>mūzikā</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atbilstoši</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katra</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audzēkņa</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spējām</w:t>
      </w:r>
      <w:proofErr w:type="spellEnd"/>
    </w:p>
    <w:p w:rsidR="004906C9" w:rsidRPr="00D22D9A" w:rsidRDefault="004906C9" w:rsidP="004906C9">
      <w:pPr>
        <w:widowControl w:val="0"/>
        <w:suppressAutoHyphens/>
        <w:ind w:left="720"/>
        <w:rPr>
          <w:rFonts w:ascii="Times New Roman" w:eastAsia="SimSun" w:hAnsi="Times New Roman" w:cs="Times New Roman"/>
          <w:kern w:val="1"/>
          <w:sz w:val="24"/>
          <w:szCs w:val="24"/>
          <w:lang w:eastAsia="hi-IN" w:bidi="hi-IN"/>
        </w:rPr>
      </w:pPr>
      <w:proofErr w:type="spellStart"/>
      <w:r w:rsidRPr="00D22D9A">
        <w:rPr>
          <w:rFonts w:ascii="Times New Roman" w:eastAsia="SimSun" w:hAnsi="Times New Roman" w:cs="Times New Roman"/>
          <w:kern w:val="1"/>
          <w:sz w:val="24"/>
          <w:szCs w:val="24"/>
          <w:lang w:eastAsia="hi-IN" w:bidi="hi-IN"/>
        </w:rPr>
        <w:t>Prioritātes</w:t>
      </w:r>
      <w:proofErr w:type="spellEnd"/>
    </w:p>
    <w:p w:rsidR="004906C9" w:rsidRPr="00407AAC" w:rsidRDefault="004906C9" w:rsidP="0075638C">
      <w:pPr>
        <w:widowControl w:val="0"/>
        <w:suppressAutoHyphens/>
        <w:spacing w:after="0" w:line="240" w:lineRule="auto"/>
        <w:ind w:left="142"/>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Nr.1 </w:t>
      </w:r>
      <w:proofErr w:type="spellStart"/>
      <w:r>
        <w:rPr>
          <w:rFonts w:ascii="Times New Roman" w:eastAsia="SimSun" w:hAnsi="Times New Roman" w:cs="Times New Roman"/>
          <w:kern w:val="1"/>
          <w:sz w:val="24"/>
          <w:szCs w:val="24"/>
          <w:lang w:eastAsia="hi-IN" w:bidi="hi-IN"/>
        </w:rPr>
        <w:t>A</w:t>
      </w:r>
      <w:r w:rsidRPr="00407AAC">
        <w:rPr>
          <w:rFonts w:ascii="Times New Roman" w:eastAsia="SimSun" w:hAnsi="Times New Roman" w:cs="Times New Roman"/>
          <w:kern w:val="1"/>
          <w:sz w:val="24"/>
          <w:szCs w:val="24"/>
          <w:lang w:eastAsia="hi-IN" w:bidi="hi-IN"/>
        </w:rPr>
        <w:t>udzēkņu</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motivācijas</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paaugstināšana</w:t>
      </w:r>
      <w:proofErr w:type="spellEnd"/>
    </w:p>
    <w:p w:rsidR="004906C9" w:rsidRPr="00CD27CA" w:rsidRDefault="004906C9" w:rsidP="0075638C">
      <w:pPr>
        <w:widowControl w:val="0"/>
        <w:suppressAutoHyphens/>
        <w:spacing w:after="0" w:line="240" w:lineRule="auto"/>
        <w:ind w:left="142"/>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Nr.2 </w:t>
      </w:r>
      <w:proofErr w:type="spellStart"/>
      <w:r>
        <w:rPr>
          <w:rFonts w:ascii="Times New Roman" w:eastAsia="SimSun" w:hAnsi="Times New Roman" w:cs="Times New Roman"/>
          <w:kern w:val="1"/>
          <w:sz w:val="24"/>
          <w:szCs w:val="24"/>
          <w:lang w:eastAsia="hi-IN" w:bidi="hi-IN"/>
        </w:rPr>
        <w:t>I</w:t>
      </w:r>
      <w:r w:rsidRPr="00407AAC">
        <w:rPr>
          <w:rFonts w:ascii="Times New Roman" w:eastAsia="SimSun" w:hAnsi="Times New Roman" w:cs="Times New Roman"/>
          <w:kern w:val="1"/>
          <w:sz w:val="24"/>
          <w:szCs w:val="24"/>
          <w:lang w:eastAsia="hi-IN" w:bidi="hi-IN"/>
        </w:rPr>
        <w:t>zglītības</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programmu</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aktualizēšana</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atbilstoši</w:t>
      </w:r>
      <w:proofErr w:type="spellEnd"/>
      <w:r w:rsidRPr="00407AAC">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Valsts</w:t>
      </w:r>
      <w:proofErr w:type="spellEnd"/>
      <w:r>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standartam</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profesionālās</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ievirzes</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izglītībā</w:t>
      </w:r>
      <w:proofErr w:type="spellEnd"/>
    </w:p>
    <w:tbl>
      <w:tblPr>
        <w:tblStyle w:val="TableGrid"/>
        <w:tblW w:w="0" w:type="auto"/>
        <w:tblInd w:w="426" w:type="dxa"/>
        <w:tblLook w:val="04A0" w:firstRow="1" w:lastRow="0" w:firstColumn="1" w:lastColumn="0" w:noHBand="0" w:noVBand="1"/>
      </w:tblPr>
      <w:tblGrid>
        <w:gridCol w:w="1696"/>
        <w:gridCol w:w="4677"/>
        <w:gridCol w:w="1831"/>
      </w:tblGrid>
      <w:tr w:rsidR="004906C9" w:rsidRPr="00733D05" w:rsidTr="0001208A">
        <w:tc>
          <w:tcPr>
            <w:tcW w:w="1696" w:type="dxa"/>
          </w:tcPr>
          <w:p w:rsidR="004906C9" w:rsidRPr="00F47441" w:rsidRDefault="004906C9" w:rsidP="0001208A">
            <w:pPr>
              <w:pStyle w:val="ListParagraph"/>
              <w:ind w:left="0"/>
              <w:jc w:val="center"/>
              <w:rPr>
                <w:rFonts w:ascii="Times New Roman" w:hAnsi="Times New Roman" w:cs="Times New Roman"/>
                <w:sz w:val="20"/>
                <w:szCs w:val="20"/>
                <w:lang w:val="lv-LV"/>
              </w:rPr>
            </w:pPr>
            <w:r w:rsidRPr="00F47441">
              <w:rPr>
                <w:rFonts w:ascii="Times New Roman" w:hAnsi="Times New Roman" w:cs="Times New Roman"/>
                <w:sz w:val="20"/>
                <w:szCs w:val="20"/>
                <w:lang w:val="lv-LV"/>
              </w:rPr>
              <w:t>Prioritāte</w:t>
            </w:r>
          </w:p>
        </w:tc>
        <w:tc>
          <w:tcPr>
            <w:tcW w:w="4677" w:type="dxa"/>
          </w:tcPr>
          <w:p w:rsidR="004906C9" w:rsidRPr="00F47441" w:rsidRDefault="004906C9" w:rsidP="0001208A">
            <w:pPr>
              <w:pStyle w:val="ListParagraph"/>
              <w:ind w:left="0"/>
              <w:jc w:val="center"/>
              <w:rPr>
                <w:rFonts w:ascii="Times New Roman" w:hAnsi="Times New Roman" w:cs="Times New Roman"/>
                <w:sz w:val="20"/>
                <w:szCs w:val="20"/>
                <w:lang w:val="lv-LV"/>
              </w:rPr>
            </w:pPr>
            <w:r w:rsidRPr="00F47441">
              <w:rPr>
                <w:rFonts w:ascii="Times New Roman" w:hAnsi="Times New Roman" w:cs="Times New Roman"/>
                <w:sz w:val="20"/>
                <w:szCs w:val="20"/>
                <w:lang w:val="lv-LV"/>
              </w:rPr>
              <w:t>Sasniedzamie rezultāti kvantitatīvi un kvalitatīvi</w:t>
            </w:r>
          </w:p>
        </w:tc>
        <w:tc>
          <w:tcPr>
            <w:tcW w:w="1831" w:type="dxa"/>
          </w:tcPr>
          <w:p w:rsidR="004906C9" w:rsidRPr="00F47441" w:rsidRDefault="004906C9" w:rsidP="0001208A">
            <w:pPr>
              <w:pStyle w:val="ListParagraph"/>
              <w:ind w:left="0"/>
              <w:jc w:val="center"/>
              <w:rPr>
                <w:rFonts w:ascii="Times New Roman" w:hAnsi="Times New Roman" w:cs="Times New Roman"/>
                <w:sz w:val="20"/>
                <w:szCs w:val="20"/>
                <w:lang w:val="lv-LV"/>
              </w:rPr>
            </w:pPr>
            <w:r w:rsidRPr="00F47441">
              <w:rPr>
                <w:rFonts w:ascii="Times New Roman" w:hAnsi="Times New Roman" w:cs="Times New Roman"/>
                <w:sz w:val="20"/>
                <w:szCs w:val="20"/>
                <w:lang w:val="lv-LV"/>
              </w:rPr>
              <w:t>Norāde par uzdevumu izpildi (Sasniegts/daļēji sasniegts/ Nav sasniegts) un komentārs</w:t>
            </w:r>
          </w:p>
        </w:tc>
      </w:tr>
      <w:tr w:rsidR="004906C9" w:rsidTr="0001208A">
        <w:tc>
          <w:tcPr>
            <w:tcW w:w="1696" w:type="dxa"/>
            <w:vMerge w:val="restart"/>
          </w:tcPr>
          <w:p w:rsidR="004906C9" w:rsidRDefault="004906C9" w:rsidP="0001208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Nr.1</w:t>
            </w:r>
          </w:p>
          <w:p w:rsidR="004906C9" w:rsidRDefault="004906C9" w:rsidP="0001208A">
            <w:pPr>
              <w:pStyle w:val="ListParagraph"/>
              <w:ind w:left="0"/>
              <w:rPr>
                <w:rFonts w:ascii="Times New Roman" w:hAnsi="Times New Roman" w:cs="Times New Roman"/>
                <w:sz w:val="24"/>
                <w:szCs w:val="24"/>
                <w:lang w:val="lv-LV"/>
              </w:rPr>
            </w:pPr>
            <w:proofErr w:type="spellStart"/>
            <w:r>
              <w:rPr>
                <w:rFonts w:ascii="Times New Roman" w:eastAsia="SimSun" w:hAnsi="Times New Roman" w:cs="Times New Roman"/>
                <w:kern w:val="1"/>
                <w:sz w:val="24"/>
                <w:szCs w:val="24"/>
                <w:lang w:eastAsia="hi-IN" w:bidi="hi-IN"/>
              </w:rPr>
              <w:t>A</w:t>
            </w:r>
            <w:r w:rsidRPr="00407AAC">
              <w:rPr>
                <w:rFonts w:ascii="Times New Roman" w:eastAsia="SimSun" w:hAnsi="Times New Roman" w:cs="Times New Roman"/>
                <w:kern w:val="1"/>
                <w:sz w:val="24"/>
                <w:szCs w:val="24"/>
                <w:lang w:eastAsia="hi-IN" w:bidi="hi-IN"/>
              </w:rPr>
              <w:t>udzēkņu</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motivācijas</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paaugstināšana</w:t>
            </w:r>
            <w:proofErr w:type="spellEnd"/>
          </w:p>
        </w:tc>
        <w:tc>
          <w:tcPr>
            <w:tcW w:w="4677" w:type="dxa"/>
          </w:tcPr>
          <w:p w:rsidR="004906C9" w:rsidRDefault="004906C9" w:rsidP="0001208A">
            <w:pPr>
              <w:pStyle w:val="ListParagraph"/>
              <w:ind w:left="0"/>
              <w:rPr>
                <w:rFonts w:ascii="Times New Roman" w:hAnsi="Times New Roman" w:cs="Times New Roman"/>
                <w:sz w:val="24"/>
                <w:szCs w:val="24"/>
                <w:u w:val="single"/>
                <w:lang w:val="lv-LV"/>
              </w:rPr>
            </w:pPr>
            <w:r w:rsidRPr="004E3F34">
              <w:rPr>
                <w:rFonts w:ascii="Times New Roman" w:hAnsi="Times New Roman" w:cs="Times New Roman"/>
                <w:sz w:val="24"/>
                <w:szCs w:val="24"/>
                <w:u w:val="single"/>
                <w:lang w:val="lv-LV"/>
              </w:rPr>
              <w:t>a)Kvalitatīvi</w:t>
            </w:r>
            <w:r>
              <w:rPr>
                <w:rFonts w:ascii="Times New Roman" w:hAnsi="Times New Roman" w:cs="Times New Roman"/>
                <w:sz w:val="24"/>
                <w:szCs w:val="24"/>
                <w:u w:val="single"/>
                <w:lang w:val="lv-LV"/>
              </w:rPr>
              <w:t xml:space="preserve">  </w:t>
            </w:r>
          </w:p>
          <w:p w:rsidR="004906C9" w:rsidRPr="00E8706E" w:rsidRDefault="004906C9" w:rsidP="0001208A">
            <w:pPr>
              <w:pStyle w:val="ListParagraph"/>
              <w:ind w:left="0"/>
              <w:rPr>
                <w:rFonts w:ascii="Times New Roman" w:hAnsi="Times New Roman" w:cs="Times New Roman"/>
                <w:sz w:val="24"/>
                <w:szCs w:val="24"/>
                <w:lang w:val="lv-LV"/>
              </w:rPr>
            </w:pPr>
            <w:r w:rsidRPr="00E8706E">
              <w:rPr>
                <w:rFonts w:ascii="Times New Roman" w:hAnsi="Times New Roman" w:cs="Times New Roman"/>
                <w:sz w:val="24"/>
                <w:szCs w:val="24"/>
                <w:lang w:val="lv-LV"/>
              </w:rPr>
              <w:t>Mācību ekskursiju organizēšana, audzēkņu darbu izstādes un koncerti</w:t>
            </w:r>
            <w:r>
              <w:rPr>
                <w:rFonts w:ascii="Times New Roman" w:hAnsi="Times New Roman" w:cs="Times New Roman"/>
                <w:sz w:val="24"/>
                <w:szCs w:val="24"/>
                <w:lang w:val="lv-LV"/>
              </w:rPr>
              <w:t xml:space="preserve"> vecākiem un vietējai sabiedrībai</w:t>
            </w:r>
            <w:r w:rsidRPr="00E8706E">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piedalīšanās vietējos kultūras pasākumos, radošās </w:t>
            </w:r>
            <w:r w:rsidRPr="00E8706E">
              <w:rPr>
                <w:rFonts w:ascii="Times New Roman" w:hAnsi="Times New Roman" w:cs="Times New Roman"/>
                <w:sz w:val="24"/>
                <w:szCs w:val="24"/>
                <w:lang w:val="lv-LV"/>
              </w:rPr>
              <w:t>mācību pēcpusdienas</w:t>
            </w:r>
            <w:r>
              <w:rPr>
                <w:rFonts w:ascii="Times New Roman" w:hAnsi="Times New Roman" w:cs="Times New Roman"/>
                <w:sz w:val="24"/>
                <w:szCs w:val="24"/>
                <w:lang w:val="lv-LV"/>
              </w:rPr>
              <w:t xml:space="preserve"> </w:t>
            </w:r>
          </w:p>
        </w:tc>
        <w:tc>
          <w:tcPr>
            <w:tcW w:w="1831" w:type="dxa"/>
          </w:tcPr>
          <w:p w:rsidR="004906C9" w:rsidRDefault="004906C9" w:rsidP="0001208A">
            <w:pPr>
              <w:pStyle w:val="ListParagraph"/>
              <w:ind w:left="0"/>
              <w:rPr>
                <w:rFonts w:ascii="Times New Roman" w:hAnsi="Times New Roman" w:cs="Times New Roman"/>
                <w:sz w:val="24"/>
                <w:szCs w:val="24"/>
                <w:lang w:val="lv-LV"/>
              </w:rPr>
            </w:pPr>
          </w:p>
        </w:tc>
      </w:tr>
      <w:tr w:rsidR="004906C9" w:rsidTr="0001208A">
        <w:tc>
          <w:tcPr>
            <w:tcW w:w="1696" w:type="dxa"/>
            <w:vMerge/>
          </w:tcPr>
          <w:p w:rsidR="004906C9" w:rsidRDefault="004906C9" w:rsidP="0001208A">
            <w:pPr>
              <w:pStyle w:val="ListParagraph"/>
              <w:ind w:left="0"/>
              <w:rPr>
                <w:rFonts w:ascii="Times New Roman" w:hAnsi="Times New Roman" w:cs="Times New Roman"/>
                <w:sz w:val="24"/>
                <w:szCs w:val="24"/>
                <w:lang w:val="lv-LV"/>
              </w:rPr>
            </w:pPr>
          </w:p>
        </w:tc>
        <w:tc>
          <w:tcPr>
            <w:tcW w:w="4677" w:type="dxa"/>
          </w:tcPr>
          <w:p w:rsidR="004906C9" w:rsidRPr="00BC564B" w:rsidRDefault="004906C9" w:rsidP="0001208A">
            <w:pPr>
              <w:pStyle w:val="ListParagraph"/>
              <w:ind w:left="0"/>
              <w:rPr>
                <w:rFonts w:ascii="Times New Roman" w:hAnsi="Times New Roman" w:cs="Times New Roman"/>
                <w:color w:val="FF0000"/>
                <w:sz w:val="24"/>
                <w:szCs w:val="24"/>
                <w:u w:val="single"/>
                <w:lang w:val="lv-LV"/>
              </w:rPr>
            </w:pPr>
            <w:r w:rsidRPr="004E3F34">
              <w:rPr>
                <w:rFonts w:ascii="Times New Roman" w:hAnsi="Times New Roman" w:cs="Times New Roman"/>
                <w:sz w:val="24"/>
                <w:szCs w:val="24"/>
                <w:u w:val="single"/>
                <w:lang w:val="lv-LV"/>
              </w:rPr>
              <w:t>b) kvantitatīvi</w:t>
            </w:r>
            <w:r>
              <w:rPr>
                <w:rFonts w:ascii="Times New Roman" w:hAnsi="Times New Roman" w:cs="Times New Roman"/>
                <w:sz w:val="24"/>
                <w:szCs w:val="24"/>
                <w:u w:val="single"/>
                <w:lang w:val="lv-LV"/>
              </w:rPr>
              <w:t xml:space="preserve">  </w:t>
            </w:r>
          </w:p>
          <w:p w:rsidR="004906C9" w:rsidRDefault="004906C9" w:rsidP="0001208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50% audzēkņu piedalās starptautiskos, valsts, novada konkursos, </w:t>
            </w:r>
          </w:p>
          <w:p w:rsidR="004906C9" w:rsidRDefault="004906C9" w:rsidP="0001208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visi audzēkņi piedalās vietējos pasākumos, izstādēs, koncertos;</w:t>
            </w:r>
          </w:p>
          <w:p w:rsidR="004906C9" w:rsidRDefault="004906C9" w:rsidP="0001208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talantīgie audzēkņi piedalās dažāda līmeņa konkursos, izstādēs, koncertos</w:t>
            </w:r>
          </w:p>
        </w:tc>
        <w:tc>
          <w:tcPr>
            <w:tcW w:w="1831" w:type="dxa"/>
          </w:tcPr>
          <w:p w:rsidR="004906C9" w:rsidRDefault="004906C9" w:rsidP="0001208A">
            <w:pPr>
              <w:pStyle w:val="ListParagraph"/>
              <w:ind w:left="0"/>
              <w:rPr>
                <w:rFonts w:ascii="Times New Roman" w:hAnsi="Times New Roman" w:cs="Times New Roman"/>
                <w:sz w:val="24"/>
                <w:szCs w:val="24"/>
                <w:lang w:val="lv-LV"/>
              </w:rPr>
            </w:pPr>
          </w:p>
        </w:tc>
      </w:tr>
      <w:tr w:rsidR="004906C9" w:rsidTr="0001208A">
        <w:tc>
          <w:tcPr>
            <w:tcW w:w="1696" w:type="dxa"/>
            <w:vMerge w:val="restart"/>
          </w:tcPr>
          <w:p w:rsidR="004906C9" w:rsidRDefault="004906C9" w:rsidP="0001208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Nr.2</w:t>
            </w:r>
          </w:p>
          <w:p w:rsidR="004906C9" w:rsidRPr="00407AAC" w:rsidRDefault="004906C9" w:rsidP="0001208A">
            <w:pPr>
              <w:widowControl w:val="0"/>
              <w:suppressAutoHyphens/>
              <w:ind w:left="27"/>
              <w:rPr>
                <w:rFonts w:ascii="Times New Roman" w:eastAsia="SimSun" w:hAnsi="Times New Roman" w:cs="Times New Roman"/>
                <w:kern w:val="1"/>
                <w:sz w:val="24"/>
                <w:szCs w:val="24"/>
                <w:lang w:eastAsia="hi-IN" w:bidi="hi-IN"/>
              </w:rPr>
            </w:pPr>
            <w:proofErr w:type="spellStart"/>
            <w:r>
              <w:rPr>
                <w:rFonts w:ascii="Times New Roman" w:eastAsia="SimSun" w:hAnsi="Times New Roman" w:cs="Times New Roman"/>
                <w:kern w:val="1"/>
                <w:sz w:val="24"/>
                <w:szCs w:val="24"/>
                <w:lang w:eastAsia="hi-IN" w:bidi="hi-IN"/>
              </w:rPr>
              <w:t>I</w:t>
            </w:r>
            <w:r w:rsidRPr="00407AAC">
              <w:rPr>
                <w:rFonts w:ascii="Times New Roman" w:eastAsia="SimSun" w:hAnsi="Times New Roman" w:cs="Times New Roman"/>
                <w:kern w:val="1"/>
                <w:sz w:val="24"/>
                <w:szCs w:val="24"/>
                <w:lang w:eastAsia="hi-IN" w:bidi="hi-IN"/>
              </w:rPr>
              <w:t>zglītības</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programmu</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aktualizēšana</w:t>
            </w:r>
            <w:proofErr w:type="spellEnd"/>
            <w:r w:rsidRPr="00407AAC">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atbilstoši</w:t>
            </w:r>
            <w:proofErr w:type="spellEnd"/>
            <w:r w:rsidRPr="00407AAC">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Valsts</w:t>
            </w:r>
            <w:proofErr w:type="spellEnd"/>
            <w:r>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standartam</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profesionālās</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ievirzes</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izglītībā</w:t>
            </w:r>
            <w:proofErr w:type="spellEnd"/>
          </w:p>
          <w:p w:rsidR="004906C9" w:rsidRDefault="004906C9" w:rsidP="0001208A">
            <w:pPr>
              <w:pStyle w:val="ListParagraph"/>
              <w:ind w:left="0"/>
              <w:rPr>
                <w:rFonts w:ascii="Times New Roman" w:hAnsi="Times New Roman" w:cs="Times New Roman"/>
                <w:sz w:val="24"/>
                <w:szCs w:val="24"/>
                <w:lang w:val="lv-LV"/>
              </w:rPr>
            </w:pPr>
          </w:p>
        </w:tc>
        <w:tc>
          <w:tcPr>
            <w:tcW w:w="4677" w:type="dxa"/>
          </w:tcPr>
          <w:p w:rsidR="004906C9" w:rsidRDefault="004906C9" w:rsidP="004906C9">
            <w:pPr>
              <w:pStyle w:val="ListParagraph"/>
              <w:numPr>
                <w:ilvl w:val="0"/>
                <w:numId w:val="6"/>
              </w:numPr>
              <w:rPr>
                <w:rFonts w:ascii="Times New Roman" w:hAnsi="Times New Roman" w:cs="Times New Roman"/>
                <w:sz w:val="24"/>
                <w:szCs w:val="24"/>
                <w:u w:val="single"/>
                <w:lang w:val="lv-LV"/>
              </w:rPr>
            </w:pPr>
            <w:r w:rsidRPr="004E3F34">
              <w:rPr>
                <w:rFonts w:ascii="Times New Roman" w:hAnsi="Times New Roman" w:cs="Times New Roman"/>
                <w:sz w:val="24"/>
                <w:szCs w:val="24"/>
                <w:u w:val="single"/>
                <w:lang w:val="lv-LV"/>
              </w:rPr>
              <w:t>Kvalitatīvi</w:t>
            </w:r>
            <w:r>
              <w:rPr>
                <w:rFonts w:ascii="Times New Roman" w:hAnsi="Times New Roman" w:cs="Times New Roman"/>
                <w:sz w:val="24"/>
                <w:szCs w:val="24"/>
                <w:u w:val="single"/>
                <w:lang w:val="lv-LV"/>
              </w:rPr>
              <w:t xml:space="preserve"> </w:t>
            </w:r>
          </w:p>
          <w:p w:rsidR="004906C9" w:rsidRPr="00BC564B" w:rsidRDefault="004906C9" w:rsidP="0001208A">
            <w:pPr>
              <w:widowControl w:val="0"/>
              <w:suppressAutoHyphens/>
              <w:rPr>
                <w:rFonts w:ascii="Times New Roman" w:eastAsia="SimSun" w:hAnsi="Times New Roman" w:cs="Times New Roman"/>
                <w:color w:val="FF0000"/>
                <w:kern w:val="1"/>
                <w:sz w:val="24"/>
                <w:szCs w:val="24"/>
                <w:u w:val="single"/>
                <w:lang w:eastAsia="hi-IN" w:bidi="hi-IN"/>
              </w:rPr>
            </w:pPr>
            <w:r w:rsidRPr="00BC564B">
              <w:rPr>
                <w:rFonts w:ascii="Times New Roman" w:hAnsi="Times New Roman" w:cs="Times New Roman"/>
                <w:sz w:val="24"/>
                <w:szCs w:val="24"/>
                <w:lang w:val="lv-LV"/>
              </w:rPr>
              <w:t>Izglītības programma</w:t>
            </w:r>
            <w:r>
              <w:rPr>
                <w:rFonts w:ascii="Times New Roman" w:hAnsi="Times New Roman" w:cs="Times New Roman"/>
                <w:sz w:val="24"/>
                <w:szCs w:val="24"/>
                <w:lang w:val="lv-LV"/>
              </w:rPr>
              <w:t xml:space="preserve">s aktualizēšana </w:t>
            </w:r>
            <w:r w:rsidRPr="00BC564B">
              <w:rPr>
                <w:rFonts w:ascii="Times New Roman" w:hAnsi="Times New Roman" w:cs="Times New Roman"/>
                <w:sz w:val="24"/>
                <w:szCs w:val="24"/>
                <w:lang w:val="lv-LV"/>
              </w:rPr>
              <w:t xml:space="preserve"> </w:t>
            </w:r>
            <w:proofErr w:type="spellStart"/>
            <w:r w:rsidRPr="00407AAC">
              <w:rPr>
                <w:rFonts w:ascii="Times New Roman" w:eastAsia="SimSun" w:hAnsi="Times New Roman" w:cs="Times New Roman"/>
                <w:kern w:val="1"/>
                <w:sz w:val="24"/>
                <w:szCs w:val="24"/>
                <w:lang w:eastAsia="hi-IN" w:bidi="hi-IN"/>
              </w:rPr>
              <w:t>atbilstoši</w:t>
            </w:r>
            <w:proofErr w:type="spellEnd"/>
            <w:r w:rsidRPr="00407AAC">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Valsts</w:t>
            </w:r>
            <w:proofErr w:type="spellEnd"/>
            <w:r>
              <w:rPr>
                <w:rFonts w:ascii="Times New Roman" w:eastAsia="SimSun" w:hAnsi="Times New Roman" w:cs="Times New Roman"/>
                <w:kern w:val="1"/>
                <w:sz w:val="24"/>
                <w:szCs w:val="24"/>
                <w:lang w:eastAsia="hi-IN" w:bidi="hi-IN"/>
              </w:rPr>
              <w:t xml:space="preserve"> </w:t>
            </w:r>
            <w:proofErr w:type="spellStart"/>
            <w:r w:rsidRPr="00407AAC">
              <w:rPr>
                <w:rFonts w:ascii="Times New Roman" w:eastAsia="SimSun" w:hAnsi="Times New Roman" w:cs="Times New Roman"/>
                <w:kern w:val="1"/>
                <w:sz w:val="24"/>
                <w:szCs w:val="24"/>
                <w:lang w:eastAsia="hi-IN" w:bidi="hi-IN"/>
              </w:rPr>
              <w:t>standartam</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profesionālās</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ievirzes</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izglītībā</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Pagarinās</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apmācības</w:t>
            </w:r>
            <w:proofErr w:type="spellEnd"/>
            <w:r>
              <w:rPr>
                <w:rFonts w:ascii="Times New Roman" w:eastAsia="SimSun" w:hAnsi="Times New Roman" w:cs="Times New Roman"/>
                <w:kern w:val="1"/>
                <w:sz w:val="24"/>
                <w:szCs w:val="24"/>
                <w:lang w:eastAsia="hi-IN" w:bidi="hi-IN"/>
              </w:rPr>
              <w:t xml:space="preserve"> periods, </w:t>
            </w:r>
            <w:proofErr w:type="spellStart"/>
            <w:r>
              <w:rPr>
                <w:rFonts w:ascii="Times New Roman" w:eastAsia="SimSun" w:hAnsi="Times New Roman" w:cs="Times New Roman"/>
                <w:kern w:val="1"/>
                <w:sz w:val="24"/>
                <w:szCs w:val="24"/>
                <w:lang w:eastAsia="hi-IN" w:bidi="hi-IN"/>
              </w:rPr>
              <w:t>mazinās</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audzēkņu</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ikdienas</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noslodze</w:t>
            </w:r>
            <w:proofErr w:type="spellEnd"/>
            <w:r>
              <w:rPr>
                <w:rFonts w:ascii="Times New Roman" w:eastAsia="SimSun" w:hAnsi="Times New Roman" w:cs="Times New Roman"/>
                <w:kern w:val="1"/>
                <w:sz w:val="24"/>
                <w:szCs w:val="24"/>
                <w:lang w:eastAsia="hi-IN" w:bidi="hi-IN"/>
              </w:rPr>
              <w:t xml:space="preserve">, bet </w:t>
            </w:r>
            <w:proofErr w:type="spellStart"/>
            <w:r>
              <w:rPr>
                <w:rFonts w:ascii="Times New Roman" w:eastAsia="SimSun" w:hAnsi="Times New Roman" w:cs="Times New Roman"/>
                <w:kern w:val="1"/>
                <w:sz w:val="24"/>
                <w:szCs w:val="24"/>
                <w:lang w:eastAsia="hi-IN" w:bidi="hi-IN"/>
              </w:rPr>
              <w:t>samazinās</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programmas</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apguvei</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paredzētais</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kopējais</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stundu</w:t>
            </w:r>
            <w:proofErr w:type="spellEnd"/>
            <w:r>
              <w:rPr>
                <w:rFonts w:ascii="Times New Roman" w:eastAsia="SimSun" w:hAnsi="Times New Roman" w:cs="Times New Roman"/>
                <w:kern w:val="1"/>
                <w:sz w:val="24"/>
                <w:szCs w:val="24"/>
                <w:lang w:eastAsia="hi-IN" w:bidi="hi-IN"/>
              </w:rPr>
              <w:t xml:space="preserve"> </w:t>
            </w:r>
            <w:proofErr w:type="spellStart"/>
            <w:r>
              <w:rPr>
                <w:rFonts w:ascii="Times New Roman" w:eastAsia="SimSun" w:hAnsi="Times New Roman" w:cs="Times New Roman"/>
                <w:kern w:val="1"/>
                <w:sz w:val="24"/>
                <w:szCs w:val="24"/>
                <w:lang w:eastAsia="hi-IN" w:bidi="hi-IN"/>
              </w:rPr>
              <w:t>skaits</w:t>
            </w:r>
            <w:proofErr w:type="spellEnd"/>
            <w:r>
              <w:rPr>
                <w:rFonts w:ascii="Times New Roman" w:eastAsia="SimSun" w:hAnsi="Times New Roman" w:cs="Times New Roman"/>
                <w:kern w:val="1"/>
                <w:sz w:val="24"/>
                <w:szCs w:val="24"/>
                <w:lang w:eastAsia="hi-IN" w:bidi="hi-IN"/>
              </w:rPr>
              <w:t>.</w:t>
            </w:r>
          </w:p>
          <w:p w:rsidR="004906C9" w:rsidRPr="00BC564B" w:rsidRDefault="004906C9" w:rsidP="0001208A">
            <w:pPr>
              <w:rPr>
                <w:rFonts w:ascii="Times New Roman" w:hAnsi="Times New Roman" w:cs="Times New Roman"/>
                <w:sz w:val="24"/>
                <w:szCs w:val="24"/>
                <w:lang w:val="lv-LV"/>
              </w:rPr>
            </w:pPr>
          </w:p>
        </w:tc>
        <w:tc>
          <w:tcPr>
            <w:tcW w:w="1831" w:type="dxa"/>
          </w:tcPr>
          <w:p w:rsidR="004906C9" w:rsidRDefault="004906C9" w:rsidP="0001208A">
            <w:pPr>
              <w:pStyle w:val="ListParagraph"/>
              <w:ind w:left="0"/>
              <w:rPr>
                <w:rFonts w:ascii="Times New Roman" w:hAnsi="Times New Roman" w:cs="Times New Roman"/>
                <w:sz w:val="24"/>
                <w:szCs w:val="24"/>
                <w:lang w:val="lv-LV"/>
              </w:rPr>
            </w:pPr>
          </w:p>
        </w:tc>
      </w:tr>
      <w:tr w:rsidR="004906C9" w:rsidTr="0001208A">
        <w:tc>
          <w:tcPr>
            <w:tcW w:w="1696" w:type="dxa"/>
            <w:vMerge/>
          </w:tcPr>
          <w:p w:rsidR="004906C9" w:rsidRDefault="004906C9" w:rsidP="0001208A">
            <w:pPr>
              <w:pStyle w:val="ListParagraph"/>
              <w:ind w:left="0"/>
              <w:rPr>
                <w:rFonts w:ascii="Times New Roman" w:hAnsi="Times New Roman" w:cs="Times New Roman"/>
                <w:sz w:val="24"/>
                <w:szCs w:val="24"/>
                <w:lang w:val="lv-LV"/>
              </w:rPr>
            </w:pPr>
          </w:p>
        </w:tc>
        <w:tc>
          <w:tcPr>
            <w:tcW w:w="4677" w:type="dxa"/>
          </w:tcPr>
          <w:p w:rsidR="004906C9" w:rsidRDefault="004906C9" w:rsidP="004906C9">
            <w:pPr>
              <w:pStyle w:val="ListParagraph"/>
              <w:numPr>
                <w:ilvl w:val="0"/>
                <w:numId w:val="6"/>
              </w:numPr>
              <w:rPr>
                <w:rFonts w:ascii="Times New Roman" w:hAnsi="Times New Roman" w:cs="Times New Roman"/>
                <w:sz w:val="24"/>
                <w:szCs w:val="24"/>
                <w:u w:val="single"/>
                <w:lang w:val="lv-LV"/>
              </w:rPr>
            </w:pPr>
            <w:r w:rsidRPr="004E3F34">
              <w:rPr>
                <w:rFonts w:ascii="Times New Roman" w:hAnsi="Times New Roman" w:cs="Times New Roman"/>
                <w:sz w:val="24"/>
                <w:szCs w:val="24"/>
                <w:u w:val="single"/>
                <w:lang w:val="lv-LV"/>
              </w:rPr>
              <w:t>kvantitatīvi</w:t>
            </w:r>
            <w:r>
              <w:rPr>
                <w:rFonts w:ascii="Times New Roman" w:hAnsi="Times New Roman" w:cs="Times New Roman"/>
                <w:sz w:val="24"/>
                <w:szCs w:val="24"/>
                <w:u w:val="single"/>
                <w:lang w:val="lv-LV"/>
              </w:rPr>
              <w:t xml:space="preserve">  </w:t>
            </w:r>
          </w:p>
          <w:p w:rsidR="004906C9" w:rsidRDefault="004906C9" w:rsidP="0001208A">
            <w:pPr>
              <w:rPr>
                <w:rFonts w:ascii="Times New Roman" w:hAnsi="Times New Roman" w:cs="Times New Roman"/>
                <w:sz w:val="24"/>
                <w:szCs w:val="24"/>
                <w:lang w:val="lv-LV"/>
              </w:rPr>
            </w:pPr>
            <w:r w:rsidRPr="00BC564B">
              <w:rPr>
                <w:rFonts w:ascii="Times New Roman" w:hAnsi="Times New Roman" w:cs="Times New Roman"/>
                <w:sz w:val="24"/>
                <w:szCs w:val="24"/>
                <w:lang w:val="lv-LV"/>
              </w:rPr>
              <w:t>aktualizēti visu skolā īstenoto izglītības programmu mācību plāni atbilstoši Valsts standartam</w:t>
            </w:r>
            <w:r>
              <w:rPr>
                <w:rFonts w:ascii="Times New Roman" w:hAnsi="Times New Roman" w:cs="Times New Roman"/>
                <w:sz w:val="24"/>
                <w:szCs w:val="24"/>
                <w:lang w:val="lv-LV"/>
              </w:rPr>
              <w:t>;</w:t>
            </w:r>
          </w:p>
          <w:p w:rsidR="004906C9" w:rsidRPr="00BC564B" w:rsidRDefault="004906C9" w:rsidP="0001208A">
            <w:pPr>
              <w:rPr>
                <w:rFonts w:ascii="Times New Roman" w:hAnsi="Times New Roman" w:cs="Times New Roman"/>
                <w:sz w:val="24"/>
                <w:szCs w:val="24"/>
                <w:lang w:val="lv-LV"/>
              </w:rPr>
            </w:pPr>
            <w:r w:rsidRPr="00BC564B">
              <w:rPr>
                <w:rFonts w:ascii="Times New Roman" w:hAnsi="Times New Roman" w:cs="Times New Roman"/>
                <w:sz w:val="24"/>
                <w:szCs w:val="24"/>
                <w:lang w:val="lv-LV"/>
              </w:rPr>
              <w:t>Izglītības programma Vizuāli plastiskā māksla II izstrādāta īstenošanai 7 mācību gad</w:t>
            </w:r>
            <w:r>
              <w:rPr>
                <w:rFonts w:ascii="Times New Roman" w:hAnsi="Times New Roman" w:cs="Times New Roman"/>
                <w:sz w:val="24"/>
                <w:szCs w:val="24"/>
                <w:lang w:val="lv-LV"/>
              </w:rPr>
              <w:t>iem</w:t>
            </w:r>
            <w:r w:rsidRPr="00BC564B">
              <w:rPr>
                <w:rFonts w:ascii="Times New Roman" w:hAnsi="Times New Roman" w:cs="Times New Roman"/>
                <w:sz w:val="24"/>
                <w:szCs w:val="24"/>
                <w:lang w:val="lv-LV"/>
              </w:rPr>
              <w:t>, pūšaminstrumentu spēles izglītības programmu īstenošanas ilgums palielināts uz 8 gadiem.</w:t>
            </w:r>
          </w:p>
        </w:tc>
        <w:tc>
          <w:tcPr>
            <w:tcW w:w="1831" w:type="dxa"/>
          </w:tcPr>
          <w:p w:rsidR="004906C9" w:rsidRDefault="004906C9" w:rsidP="0001208A">
            <w:pPr>
              <w:pStyle w:val="ListParagraph"/>
              <w:ind w:left="0"/>
              <w:rPr>
                <w:rFonts w:ascii="Times New Roman" w:hAnsi="Times New Roman" w:cs="Times New Roman"/>
                <w:sz w:val="24"/>
                <w:szCs w:val="24"/>
                <w:lang w:val="lv-LV"/>
              </w:rPr>
            </w:pPr>
          </w:p>
        </w:tc>
      </w:tr>
    </w:tbl>
    <w:p w:rsidR="0075638C" w:rsidRPr="00CD27CA" w:rsidRDefault="0075638C" w:rsidP="004906C9">
      <w:pPr>
        <w:spacing w:after="0" w:line="240" w:lineRule="auto"/>
        <w:rPr>
          <w:rFonts w:ascii="Times New Roman" w:hAnsi="Times New Roman" w:cs="Times New Roman"/>
          <w:sz w:val="24"/>
          <w:szCs w:val="24"/>
          <w:lang w:val="lv-LV"/>
        </w:rPr>
      </w:pPr>
      <w:bookmarkStart w:id="0" w:name="_GoBack"/>
      <w:bookmarkEnd w:id="0"/>
    </w:p>
    <w:p w:rsidR="004906C9" w:rsidRPr="00586834" w:rsidRDefault="004906C9" w:rsidP="004906C9">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 xml:space="preserve">Kritēriju izvērtējums </w:t>
      </w:r>
    </w:p>
    <w:p w:rsidR="004906C9" w:rsidRDefault="004906C9" w:rsidP="004906C9">
      <w:pPr>
        <w:spacing w:after="0" w:line="240" w:lineRule="auto"/>
        <w:rPr>
          <w:rFonts w:ascii="Times New Roman" w:hAnsi="Times New Roman" w:cs="Times New Roman"/>
          <w:sz w:val="24"/>
          <w:szCs w:val="24"/>
          <w:lang w:val="lv-LV"/>
        </w:rPr>
      </w:pPr>
    </w:p>
    <w:p w:rsidR="004906C9" w:rsidRDefault="004906C9" w:rsidP="004906C9">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Kritērija “</w:t>
      </w:r>
      <w:r>
        <w:rPr>
          <w:rFonts w:ascii="Times New Roman" w:hAnsi="Times New Roman" w:cs="Times New Roman"/>
          <w:sz w:val="24"/>
          <w:szCs w:val="24"/>
          <w:lang w:val="lv-LV"/>
        </w:rPr>
        <w:t>Kompetences un sasniegumi</w:t>
      </w:r>
      <w:r w:rsidRPr="00446618">
        <w:rPr>
          <w:rFonts w:ascii="Times New Roman" w:hAnsi="Times New Roman" w:cs="Times New Roman"/>
          <w:sz w:val="24"/>
          <w:szCs w:val="24"/>
          <w:lang w:val="lv-LV"/>
        </w:rPr>
        <w:t>” stiprās puses un turpmākas attīstības vajadzības</w:t>
      </w:r>
    </w:p>
    <w:p w:rsidR="004906C9" w:rsidRDefault="004906C9" w:rsidP="004906C9">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4906C9" w:rsidTr="0001208A">
        <w:tc>
          <w:tcPr>
            <w:tcW w:w="4607" w:type="dxa"/>
          </w:tcPr>
          <w:p w:rsidR="004906C9" w:rsidRPr="0095033A" w:rsidRDefault="004906C9" w:rsidP="0001208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4906C9" w:rsidRPr="0095033A" w:rsidRDefault="004906C9" w:rsidP="0001208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4906C9" w:rsidRPr="008477FF" w:rsidTr="0001208A">
        <w:tc>
          <w:tcPr>
            <w:tcW w:w="4607" w:type="dxa"/>
          </w:tcPr>
          <w:p w:rsidR="004906C9" w:rsidRPr="00AD0126" w:rsidRDefault="004906C9" w:rsidP="0001208A">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 xml:space="preserve">Izglītības programmu saturs nodrošina pēctecību izglītības turpināšanai. Skolotāji elastīgi piemēroja mācību  saturu attālināto mācību specifikai. </w:t>
            </w:r>
          </w:p>
        </w:tc>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Aktualizēt izglītības programmu mācību plānus atbilstoši jaunajam profesionālās ievirzes izglītības Valsts standartam.</w:t>
            </w:r>
          </w:p>
        </w:tc>
      </w:tr>
      <w:tr w:rsidR="004906C9" w:rsidRPr="008477FF" w:rsidTr="0001208A">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 xml:space="preserve">Skola veicina audzēkņu piedalīšanos izstādēs, koncertos,  konkursos. Par teicamiem mācību sasniegumiem audzēkņi tiek apbalvoti ar atzinības rakstiem un balvām. Audzēkņi saņem atbalstu sekmju uzlabošanā. </w:t>
            </w:r>
          </w:p>
        </w:tc>
        <w:tc>
          <w:tcPr>
            <w:tcW w:w="4607" w:type="dxa"/>
          </w:tcPr>
          <w:p w:rsidR="004906C9" w:rsidRPr="009E42AA" w:rsidRDefault="004906C9" w:rsidP="0001208A">
            <w:pPr>
              <w:pStyle w:val="ListParagraph"/>
              <w:ind w:left="0"/>
              <w:jc w:val="both"/>
              <w:rPr>
                <w:rFonts w:ascii="Times New Roman" w:eastAsia="Times New Roman" w:hAnsi="Times New Roman" w:cs="Times New Roman"/>
                <w:color w:val="414142"/>
                <w:lang w:val="lv-LV"/>
              </w:rPr>
            </w:pPr>
            <w:r w:rsidRPr="009E42AA">
              <w:rPr>
                <w:rFonts w:ascii="Times New Roman" w:eastAsia="Times New Roman" w:hAnsi="Times New Roman" w:cs="Times New Roman"/>
                <w:color w:val="414142"/>
                <w:lang w:val="lv-LV"/>
              </w:rPr>
              <w:t>Turpināt audzēkņu māksli</w:t>
            </w:r>
            <w:r>
              <w:rPr>
                <w:rFonts w:ascii="Times New Roman" w:eastAsia="Times New Roman" w:hAnsi="Times New Roman" w:cs="Times New Roman"/>
                <w:color w:val="414142"/>
                <w:lang w:val="lv-LV"/>
              </w:rPr>
              <w:t>nieciskās pieredzes veidošanu</w:t>
            </w:r>
            <w:r w:rsidRPr="009E42AA">
              <w:rPr>
                <w:rFonts w:ascii="Times New Roman" w:eastAsia="Times New Roman" w:hAnsi="Times New Roman" w:cs="Times New Roman"/>
                <w:color w:val="414142"/>
                <w:lang w:val="lv-LV"/>
              </w:rPr>
              <w:t xml:space="preserve"> un uzst</w:t>
            </w:r>
            <w:r>
              <w:rPr>
                <w:rFonts w:ascii="Times New Roman" w:eastAsia="Times New Roman" w:hAnsi="Times New Roman" w:cs="Times New Roman"/>
                <w:color w:val="414142"/>
                <w:lang w:val="lv-LV"/>
              </w:rPr>
              <w:t>āšanās kultūras pilnveidošanu</w:t>
            </w:r>
            <w:r w:rsidRPr="009E42AA">
              <w:rPr>
                <w:rFonts w:ascii="Times New Roman" w:eastAsia="Times New Roman" w:hAnsi="Times New Roman" w:cs="Times New Roman"/>
                <w:color w:val="414142"/>
                <w:lang w:val="lv-LV"/>
              </w:rPr>
              <w:t>.</w:t>
            </w:r>
          </w:p>
        </w:tc>
      </w:tr>
      <w:tr w:rsidR="004906C9" w:rsidRPr="008477FF" w:rsidTr="0001208A">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LNKC valsts konkursā 1.kārtā piedalās visi audzēkņi, kas atbilst nolikuma nosacījumiem. Pedagogi veicina audzēkņu piedalīšanos dažādu līmeņu konkursos atbilstoši audzēkņu spējām. Gatavošanās konkursiem iekļauta mācību procesā.</w:t>
            </w:r>
          </w:p>
        </w:tc>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Veicināt mūzikas nodaļas audzēkņu aktīvāku piedalīšanos spējām atbilstoša līmeņa konkursos.</w:t>
            </w:r>
          </w:p>
        </w:tc>
      </w:tr>
    </w:tbl>
    <w:p w:rsidR="004906C9" w:rsidRDefault="004906C9" w:rsidP="004906C9">
      <w:pPr>
        <w:spacing w:after="0" w:line="240" w:lineRule="auto"/>
        <w:jc w:val="both"/>
        <w:rPr>
          <w:rFonts w:ascii="Times New Roman" w:hAnsi="Times New Roman" w:cs="Times New Roman"/>
          <w:sz w:val="24"/>
          <w:szCs w:val="24"/>
          <w:lang w:val="lv-LV"/>
        </w:rPr>
      </w:pPr>
    </w:p>
    <w:p w:rsidR="004906C9" w:rsidRDefault="004906C9" w:rsidP="004906C9">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Vienlīdzība un iekļaušana</w:t>
      </w:r>
      <w:r w:rsidRPr="00446618">
        <w:rPr>
          <w:rFonts w:ascii="Times New Roman" w:hAnsi="Times New Roman" w:cs="Times New Roman"/>
          <w:sz w:val="24"/>
          <w:szCs w:val="24"/>
          <w:lang w:val="lv-LV"/>
        </w:rPr>
        <w:t>” stiprās puses un turpmākas attīstības vajadzības</w:t>
      </w:r>
    </w:p>
    <w:p w:rsidR="004906C9" w:rsidRDefault="004906C9" w:rsidP="004906C9">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4906C9" w:rsidTr="0001208A">
        <w:tc>
          <w:tcPr>
            <w:tcW w:w="4607" w:type="dxa"/>
          </w:tcPr>
          <w:p w:rsidR="004906C9" w:rsidRPr="0095033A" w:rsidRDefault="004906C9" w:rsidP="0001208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4906C9" w:rsidRPr="0095033A" w:rsidRDefault="004906C9" w:rsidP="0001208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4906C9" w:rsidRPr="008477FF" w:rsidTr="0001208A">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sidRPr="00FB04B9">
              <w:rPr>
                <w:rFonts w:ascii="Times New Roman" w:eastAsia="Times New Roman" w:hAnsi="Times New Roman" w:cs="Times New Roman"/>
                <w:lang w:val="lv-LV"/>
              </w:rPr>
              <w:t xml:space="preserve">Skolā nav sastopama </w:t>
            </w:r>
            <w:r>
              <w:rPr>
                <w:rFonts w:ascii="Times New Roman" w:eastAsia="Times New Roman" w:hAnsi="Times New Roman" w:cs="Times New Roman"/>
                <w:lang w:val="lv-LV"/>
              </w:rPr>
              <w:t xml:space="preserve">nekāda veida diskriminācija- </w:t>
            </w:r>
            <w:r w:rsidRPr="00336966">
              <w:rPr>
                <w:rFonts w:ascii="Times New Roman" w:eastAsia="Times New Roman" w:hAnsi="Times New Roman" w:cs="Times New Roman"/>
                <w:lang w:val="lv-LV"/>
              </w:rPr>
              <w:t xml:space="preserve">kā to apliecina </w:t>
            </w:r>
            <w:r w:rsidRPr="00F47441">
              <w:rPr>
                <w:rFonts w:ascii="Times New Roman" w:eastAsia="Times New Roman" w:hAnsi="Times New Roman" w:cs="Times New Roman"/>
                <w:lang w:val="lv-LV"/>
              </w:rPr>
              <w:t xml:space="preserve">anketēšanas rezultāti (100%) </w:t>
            </w:r>
            <w:r w:rsidRPr="00FB04B9">
              <w:rPr>
                <w:rFonts w:ascii="Times New Roman" w:eastAsia="Times New Roman" w:hAnsi="Times New Roman" w:cs="Times New Roman"/>
                <w:lang w:val="lv-LV"/>
              </w:rPr>
              <w:t>Gan audzēkņiem, gan darbiniekiem ir vienādas iespējas</w:t>
            </w:r>
            <w:r>
              <w:rPr>
                <w:rFonts w:ascii="Times New Roman" w:eastAsia="Times New Roman" w:hAnsi="Times New Roman" w:cs="Times New Roman"/>
                <w:lang w:val="lv-LV"/>
              </w:rPr>
              <w:t xml:space="preserve"> un tiesības</w:t>
            </w:r>
            <w:r w:rsidRPr="00FB04B9">
              <w:rPr>
                <w:rFonts w:ascii="Times New Roman" w:eastAsia="Times New Roman" w:hAnsi="Times New Roman" w:cs="Times New Roman"/>
                <w:lang w:val="lv-LV"/>
              </w:rPr>
              <w:t xml:space="preserve"> iesaistīties skolas aktivitātēs.</w:t>
            </w:r>
          </w:p>
        </w:tc>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p>
        </w:tc>
      </w:tr>
    </w:tbl>
    <w:p w:rsidR="004906C9" w:rsidRDefault="004906C9" w:rsidP="004906C9">
      <w:pPr>
        <w:spacing w:after="0" w:line="240" w:lineRule="auto"/>
        <w:jc w:val="both"/>
        <w:rPr>
          <w:rFonts w:ascii="Times New Roman" w:hAnsi="Times New Roman" w:cs="Times New Roman"/>
          <w:sz w:val="24"/>
          <w:szCs w:val="24"/>
          <w:lang w:val="lv-LV"/>
        </w:rPr>
      </w:pPr>
    </w:p>
    <w:p w:rsidR="004906C9" w:rsidRDefault="004906C9" w:rsidP="004906C9">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Pieejamība</w:t>
      </w:r>
      <w:r w:rsidRPr="00446618">
        <w:rPr>
          <w:rFonts w:ascii="Times New Roman" w:hAnsi="Times New Roman" w:cs="Times New Roman"/>
          <w:sz w:val="24"/>
          <w:szCs w:val="24"/>
          <w:lang w:val="lv-LV"/>
        </w:rPr>
        <w:t>” stiprās puses un turpmākas attīstības vajadzības</w:t>
      </w:r>
    </w:p>
    <w:p w:rsidR="004906C9" w:rsidRDefault="004906C9" w:rsidP="004906C9">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4906C9" w:rsidTr="0001208A">
        <w:tc>
          <w:tcPr>
            <w:tcW w:w="4607" w:type="dxa"/>
          </w:tcPr>
          <w:p w:rsidR="004906C9" w:rsidRPr="0095033A" w:rsidRDefault="004906C9" w:rsidP="0001208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4906C9" w:rsidRPr="0095033A" w:rsidRDefault="004906C9" w:rsidP="0001208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4906C9" w:rsidRPr="008477FF" w:rsidTr="0001208A">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sidRPr="00FB04B9">
              <w:rPr>
                <w:rFonts w:ascii="Times New Roman" w:eastAsia="Times New Roman" w:hAnsi="Times New Roman" w:cs="Times New Roman"/>
                <w:lang w:val="lv-LV"/>
              </w:rPr>
              <w:t>Skolā tiek uzņemti visi</w:t>
            </w:r>
            <w:r>
              <w:rPr>
                <w:rFonts w:ascii="Times New Roman" w:eastAsia="Times New Roman" w:hAnsi="Times New Roman" w:cs="Times New Roman"/>
                <w:lang w:val="lv-LV"/>
              </w:rPr>
              <w:t xml:space="preserve"> audzēkņi</w:t>
            </w:r>
            <w:r w:rsidRPr="00FB04B9">
              <w:rPr>
                <w:rFonts w:ascii="Times New Roman" w:eastAsia="Times New Roman" w:hAnsi="Times New Roman" w:cs="Times New Roman"/>
                <w:lang w:val="lv-LV"/>
              </w:rPr>
              <w:t>, kas vēlas. Iestājpārbaudījumi ir diagnosticējoši. Skola nodrošina specifiskos mācību materiālus, daļēji arī mūzikas instrumentus.</w:t>
            </w:r>
          </w:p>
        </w:tc>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sidRPr="00FB04B9">
              <w:rPr>
                <w:rFonts w:ascii="Times New Roman" w:eastAsia="Times New Roman" w:hAnsi="Times New Roman" w:cs="Times New Roman"/>
                <w:lang w:val="lv-LV"/>
              </w:rPr>
              <w:t>Standartam piemērotajās izglītības programmās iespējams saglabāt pilnajām programmām atbilstošo stundu skaitu.</w:t>
            </w:r>
          </w:p>
        </w:tc>
      </w:tr>
      <w:tr w:rsidR="004906C9" w:rsidRPr="008477FF" w:rsidTr="0001208A">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sidRPr="00FB04B9">
              <w:rPr>
                <w:rFonts w:ascii="Times New Roman" w:eastAsia="Times New Roman" w:hAnsi="Times New Roman" w:cs="Times New Roman"/>
                <w:lang w:val="lv-LV"/>
              </w:rPr>
              <w:t>Skola ir apzinājusi PMP riskus un iemeslus. Skola respektē audzēkņu un vecāku izvēli, ja audzēknim rodas citas intereses. Skola iespēju robežās elastīgi pielāgo stundu sarakstus, lai audzēkņi varētu apmeklēt  Ērgļu vidusskolas aktivitātes (piem. koris, dejas, sporta nodarbības u.c.)</w:t>
            </w:r>
          </w:p>
        </w:tc>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p>
        </w:tc>
      </w:tr>
    </w:tbl>
    <w:p w:rsidR="004906C9" w:rsidRDefault="004906C9" w:rsidP="004906C9">
      <w:pPr>
        <w:spacing w:after="0" w:line="240" w:lineRule="auto"/>
        <w:jc w:val="both"/>
        <w:rPr>
          <w:rFonts w:ascii="Times New Roman" w:hAnsi="Times New Roman" w:cs="Times New Roman"/>
          <w:sz w:val="24"/>
          <w:szCs w:val="24"/>
          <w:lang w:val="lv-LV"/>
        </w:rPr>
      </w:pPr>
    </w:p>
    <w:p w:rsidR="004906C9" w:rsidRPr="00446618" w:rsidRDefault="004906C9" w:rsidP="004906C9">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Drošība un labklājība</w:t>
      </w:r>
      <w:r w:rsidRPr="00446618">
        <w:rPr>
          <w:rFonts w:ascii="Times New Roman" w:hAnsi="Times New Roman" w:cs="Times New Roman"/>
          <w:sz w:val="24"/>
          <w:szCs w:val="24"/>
          <w:lang w:val="lv-LV"/>
        </w:rPr>
        <w:t>” stiprās puses un turpmākas attīstības vajadzības</w:t>
      </w:r>
    </w:p>
    <w:p w:rsidR="004906C9" w:rsidRDefault="004906C9" w:rsidP="004906C9">
      <w:pPr>
        <w:spacing w:after="0" w:line="240" w:lineRule="auto"/>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4906C9" w:rsidTr="0001208A">
        <w:tc>
          <w:tcPr>
            <w:tcW w:w="4607" w:type="dxa"/>
          </w:tcPr>
          <w:p w:rsidR="004906C9" w:rsidRPr="0095033A" w:rsidRDefault="004906C9" w:rsidP="0001208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4906C9" w:rsidRPr="0095033A" w:rsidRDefault="004906C9" w:rsidP="0001208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4906C9" w:rsidRPr="008477FF" w:rsidTr="0001208A">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sidRPr="005B08DF">
              <w:rPr>
                <w:rFonts w:ascii="Times New Roman" w:eastAsia="Times New Roman" w:hAnsi="Times New Roman" w:cs="Times New Roman"/>
                <w:lang w:val="lv-LV"/>
              </w:rPr>
              <w:t xml:space="preserve">Visi darbinieki un audzēkņi tiek iepazīstināti ar skolas iekšējiem noteikumiem un tos ievēro. Nepieciešamības gadījumā Iekšējie noteikumi tiek </w:t>
            </w:r>
            <w:r w:rsidRPr="005B08DF">
              <w:rPr>
                <w:rFonts w:ascii="Times New Roman" w:eastAsia="Times New Roman" w:hAnsi="Times New Roman" w:cs="Times New Roman"/>
                <w:lang w:val="lv-LV"/>
              </w:rPr>
              <w:lastRenderedPageBreak/>
              <w:t>papildināti vai atjaunoti. Noteikumi veicina drošu, pozi</w:t>
            </w:r>
            <w:r>
              <w:rPr>
                <w:rFonts w:ascii="Times New Roman" w:eastAsia="Times New Roman" w:hAnsi="Times New Roman" w:cs="Times New Roman"/>
                <w:lang w:val="lv-LV"/>
              </w:rPr>
              <w:t>tīvu un labvēlīgu vidi ikvienam,</w:t>
            </w:r>
            <w:r w:rsidRPr="00036208">
              <w:rPr>
                <w:rFonts w:ascii="Times New Roman" w:eastAsia="Times New Roman" w:hAnsi="Times New Roman" w:cs="Times New Roman"/>
                <w:color w:val="FF0000"/>
                <w:lang w:val="lv-LV"/>
              </w:rPr>
              <w:t xml:space="preserve"> </w:t>
            </w:r>
            <w:r w:rsidRPr="00336966">
              <w:rPr>
                <w:rFonts w:ascii="Times New Roman" w:eastAsia="Times New Roman" w:hAnsi="Times New Roman" w:cs="Times New Roman"/>
                <w:lang w:val="lv-LV"/>
              </w:rPr>
              <w:t xml:space="preserve">kā to apliecina </w:t>
            </w:r>
            <w:r w:rsidRPr="005A5185">
              <w:rPr>
                <w:rFonts w:ascii="Times New Roman" w:eastAsia="Times New Roman" w:hAnsi="Times New Roman" w:cs="Times New Roman"/>
                <w:lang w:val="lv-LV"/>
              </w:rPr>
              <w:t>anketēšanas rezultāti (</w:t>
            </w:r>
            <w:r>
              <w:rPr>
                <w:rFonts w:ascii="Times New Roman" w:eastAsia="Times New Roman" w:hAnsi="Times New Roman" w:cs="Times New Roman"/>
                <w:lang w:val="lv-LV"/>
              </w:rPr>
              <w:t>100</w:t>
            </w:r>
            <w:r w:rsidRPr="005A5185">
              <w:rPr>
                <w:rFonts w:ascii="Times New Roman" w:eastAsia="Times New Roman" w:hAnsi="Times New Roman" w:cs="Times New Roman"/>
                <w:lang w:val="lv-LV"/>
              </w:rPr>
              <w:t xml:space="preserve">%) </w:t>
            </w:r>
            <w:r w:rsidRPr="005B08DF">
              <w:rPr>
                <w:rFonts w:ascii="Times New Roman" w:eastAsia="Times New Roman" w:hAnsi="Times New Roman" w:cs="Times New Roman"/>
                <w:lang w:val="lv-LV"/>
              </w:rPr>
              <w:t>Pirms mācību prakses-plenēra, mūzikas nodaļas radošajām darbnīcām un katras mācību ekskursijas audzēkņi tiek atbilstoši instruēti.</w:t>
            </w:r>
          </w:p>
        </w:tc>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sidRPr="00336966">
              <w:rPr>
                <w:rFonts w:ascii="Times New Roman" w:eastAsia="Times New Roman" w:hAnsi="Times New Roman" w:cs="Times New Roman"/>
                <w:lang w:val="lv-LV"/>
              </w:rPr>
              <w:lastRenderedPageBreak/>
              <w:t xml:space="preserve">Ieviest un iedzīvināt noteiktu kārtību mobilo telefonu lietošanai skolā, pieļaujot </w:t>
            </w:r>
            <w:r>
              <w:rPr>
                <w:rFonts w:ascii="Times New Roman" w:eastAsia="Times New Roman" w:hAnsi="Times New Roman" w:cs="Times New Roman"/>
                <w:lang w:val="lv-LV"/>
              </w:rPr>
              <w:t>to jēgpilnu izmantošanu mācību procesā.</w:t>
            </w:r>
          </w:p>
        </w:tc>
      </w:tr>
      <w:tr w:rsidR="004906C9" w:rsidRPr="008477FF" w:rsidTr="0001208A">
        <w:tc>
          <w:tcPr>
            <w:tcW w:w="4607" w:type="dxa"/>
          </w:tcPr>
          <w:p w:rsidR="004906C9" w:rsidRPr="005A5185" w:rsidRDefault="004906C9" w:rsidP="0001208A">
            <w:pPr>
              <w:pStyle w:val="ListParagraph"/>
              <w:ind w:left="0"/>
              <w:jc w:val="both"/>
              <w:rPr>
                <w:rFonts w:ascii="Times New Roman" w:eastAsia="Times New Roman" w:hAnsi="Times New Roman" w:cs="Times New Roman"/>
                <w:color w:val="414142"/>
                <w:sz w:val="24"/>
                <w:szCs w:val="24"/>
                <w:lang w:val="lv-LV"/>
              </w:rPr>
            </w:pPr>
            <w:r w:rsidRPr="005A5185">
              <w:rPr>
                <w:rFonts w:ascii="Times New Roman" w:eastAsia="Times New Roman" w:hAnsi="Times New Roman" w:cs="Times New Roman"/>
                <w:lang w:val="lv-LV"/>
              </w:rPr>
              <w:lastRenderedPageBreak/>
              <w:t xml:space="preserve">Visi audzēkņi un darbinieki skolā jūtas droši. Iespējamās konfliktsituācijas tiek risinātas, lai novērstu to tālāku attīstīšanos. Ļoti retās uzvedības noteikumu pārkāpumu situācijas tiek analizētas, lai noskaidrotu cēloņus un šādi gadījumi neatkārtotos. </w:t>
            </w:r>
            <w:r w:rsidRPr="005A5185">
              <w:rPr>
                <w:rFonts w:ascii="Times New Roman" w:eastAsia="Times New Roman" w:hAnsi="Times New Roman" w:cs="Times New Roman"/>
                <w:color w:val="FF0000"/>
                <w:lang w:val="lv-LV"/>
              </w:rPr>
              <w:t xml:space="preserve"> </w:t>
            </w:r>
            <w:r w:rsidRPr="005A5185">
              <w:rPr>
                <w:rFonts w:ascii="Times New Roman" w:eastAsia="Times New Roman" w:hAnsi="Times New Roman" w:cs="Times New Roman"/>
                <w:lang w:val="lv-LV"/>
              </w:rPr>
              <w:t>To apliecina anketēšanas rezultāti (</w:t>
            </w:r>
            <w:r>
              <w:rPr>
                <w:rFonts w:ascii="Times New Roman" w:eastAsia="Times New Roman" w:hAnsi="Times New Roman" w:cs="Times New Roman"/>
                <w:lang w:val="lv-LV"/>
              </w:rPr>
              <w:t>95</w:t>
            </w:r>
            <w:r w:rsidRPr="005A5185">
              <w:rPr>
                <w:rFonts w:ascii="Times New Roman" w:eastAsia="Times New Roman" w:hAnsi="Times New Roman" w:cs="Times New Roman"/>
                <w:lang w:val="lv-LV"/>
              </w:rPr>
              <w:t>%)</w:t>
            </w:r>
          </w:p>
        </w:tc>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sidRPr="00E80EA0">
              <w:rPr>
                <w:rFonts w:ascii="Times New Roman" w:eastAsia="Times New Roman" w:hAnsi="Times New Roman" w:cs="Times New Roman"/>
                <w:lang w:val="lv-LV"/>
              </w:rPr>
              <w:t>Turpināt fiziskās drošības iespējamo risku apzināšanu un novēršanu.</w:t>
            </w:r>
          </w:p>
        </w:tc>
      </w:tr>
      <w:tr w:rsidR="004906C9" w:rsidRPr="008477FF" w:rsidTr="0001208A">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sidRPr="005B08DF">
              <w:rPr>
                <w:rFonts w:ascii="Times New Roman" w:eastAsia="Times New Roman" w:hAnsi="Times New Roman" w:cs="Times New Roman"/>
                <w:lang w:val="lv-LV"/>
              </w:rPr>
              <w:t xml:space="preserve">Savstarpēja cieņa, </w:t>
            </w:r>
            <w:r>
              <w:rPr>
                <w:rFonts w:ascii="Times New Roman" w:eastAsia="Times New Roman" w:hAnsi="Times New Roman" w:cs="Times New Roman"/>
                <w:lang w:val="lv-LV"/>
              </w:rPr>
              <w:t>labvēlīga attieksme. Mierpilna, radoša atmosfēra. Skolas vadība interesējas, kā skolā jūtas katrs audzēknis.</w:t>
            </w:r>
          </w:p>
        </w:tc>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sidRPr="005B08DF">
              <w:rPr>
                <w:rFonts w:ascii="Times New Roman" w:eastAsia="Times New Roman" w:hAnsi="Times New Roman" w:cs="Times New Roman"/>
                <w:lang w:val="lv-LV"/>
              </w:rPr>
              <w:t>Turpināt emocionālās drošības izvērtēšanu un veicināšanu.</w:t>
            </w:r>
          </w:p>
        </w:tc>
      </w:tr>
      <w:tr w:rsidR="004906C9" w:rsidRPr="008477FF" w:rsidTr="0001208A">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sidRPr="005B08DF">
              <w:rPr>
                <w:rFonts w:ascii="Times New Roman" w:eastAsia="Times New Roman" w:hAnsi="Times New Roman" w:cs="Times New Roman"/>
                <w:lang w:val="lv-LV"/>
              </w:rPr>
              <w:t>Pozitīva atmosfēra, emocionāls atbalsts</w:t>
            </w:r>
            <w:r>
              <w:rPr>
                <w:rFonts w:ascii="Times New Roman" w:eastAsia="Times New Roman" w:hAnsi="Times New Roman" w:cs="Times New Roman"/>
                <w:lang w:val="lv-LV"/>
              </w:rPr>
              <w:t>, taisnīgas un cieņpilnas savstarpējās attiecības.  Audzēkņi un darbinieki jūtas piederīgi skolai un lepojas ar to,</w:t>
            </w:r>
            <w:r w:rsidRPr="00036208">
              <w:rPr>
                <w:rFonts w:ascii="Times New Roman" w:eastAsia="Times New Roman" w:hAnsi="Times New Roman" w:cs="Times New Roman"/>
                <w:color w:val="FF0000"/>
                <w:lang w:val="lv-LV"/>
              </w:rPr>
              <w:t xml:space="preserve"> </w:t>
            </w:r>
            <w:r w:rsidRPr="00336966">
              <w:rPr>
                <w:rFonts w:ascii="Times New Roman" w:eastAsia="Times New Roman" w:hAnsi="Times New Roman" w:cs="Times New Roman"/>
                <w:lang w:val="lv-LV"/>
              </w:rPr>
              <w:t xml:space="preserve">kā to apliecina </w:t>
            </w:r>
            <w:r w:rsidRPr="005A5185">
              <w:rPr>
                <w:rFonts w:ascii="Times New Roman" w:eastAsia="Times New Roman" w:hAnsi="Times New Roman" w:cs="Times New Roman"/>
                <w:lang w:val="lv-LV"/>
              </w:rPr>
              <w:t>anketēšanas rezultāti (</w:t>
            </w:r>
            <w:r>
              <w:rPr>
                <w:rFonts w:ascii="Times New Roman" w:eastAsia="Times New Roman" w:hAnsi="Times New Roman" w:cs="Times New Roman"/>
                <w:lang w:val="lv-LV"/>
              </w:rPr>
              <w:t>100</w:t>
            </w:r>
            <w:r w:rsidRPr="005A5185">
              <w:rPr>
                <w:rFonts w:ascii="Times New Roman" w:eastAsia="Times New Roman" w:hAnsi="Times New Roman" w:cs="Times New Roman"/>
                <w:lang w:val="lv-LV"/>
              </w:rPr>
              <w:t>%)</w:t>
            </w:r>
            <w:r w:rsidRPr="00336966">
              <w:rPr>
                <w:rFonts w:ascii="Times New Roman" w:eastAsia="Times New Roman" w:hAnsi="Times New Roman" w:cs="Times New Roman"/>
                <w:u w:val="single"/>
                <w:lang w:val="lv-LV"/>
              </w:rPr>
              <w:t xml:space="preserve"> </w:t>
            </w:r>
            <w:r w:rsidRPr="00336966">
              <w:rPr>
                <w:rFonts w:ascii="Times New Roman" w:eastAsia="Times New Roman" w:hAnsi="Times New Roman" w:cs="Times New Roman"/>
                <w:lang w:val="lv-LV"/>
              </w:rPr>
              <w:t xml:space="preserve"> </w:t>
            </w:r>
          </w:p>
        </w:tc>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p>
        </w:tc>
      </w:tr>
    </w:tbl>
    <w:p w:rsidR="004906C9" w:rsidRDefault="004906C9" w:rsidP="004906C9">
      <w:pPr>
        <w:spacing w:after="0" w:line="240" w:lineRule="auto"/>
        <w:rPr>
          <w:rFonts w:ascii="Times New Roman" w:hAnsi="Times New Roman" w:cs="Times New Roman"/>
          <w:sz w:val="24"/>
          <w:szCs w:val="24"/>
          <w:lang w:val="lv-LV"/>
        </w:rPr>
      </w:pPr>
    </w:p>
    <w:p w:rsidR="004906C9" w:rsidRPr="0095033A" w:rsidRDefault="004906C9" w:rsidP="004906C9">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3.5. </w:t>
      </w:r>
      <w:r w:rsidRPr="0095033A">
        <w:rPr>
          <w:rFonts w:ascii="Times New Roman" w:hAnsi="Times New Roman" w:cs="Times New Roman"/>
          <w:sz w:val="24"/>
          <w:szCs w:val="24"/>
          <w:lang w:val="lv-LV"/>
        </w:rPr>
        <w:t>Kritērija “</w:t>
      </w:r>
      <w:r>
        <w:rPr>
          <w:rFonts w:ascii="Times New Roman" w:hAnsi="Times New Roman" w:cs="Times New Roman"/>
          <w:sz w:val="24"/>
          <w:szCs w:val="24"/>
          <w:lang w:val="lv-LV"/>
        </w:rPr>
        <w:t>Infrastruktūra un resursi</w:t>
      </w:r>
      <w:r w:rsidRPr="0095033A">
        <w:rPr>
          <w:rFonts w:ascii="Times New Roman" w:hAnsi="Times New Roman" w:cs="Times New Roman"/>
          <w:sz w:val="24"/>
          <w:szCs w:val="24"/>
          <w:lang w:val="lv-LV"/>
        </w:rPr>
        <w:t>” stiprās puses un turpmākas attīstības vajadzības</w:t>
      </w:r>
    </w:p>
    <w:p w:rsidR="004906C9" w:rsidRDefault="004906C9" w:rsidP="004906C9">
      <w:pPr>
        <w:spacing w:after="0" w:line="240" w:lineRule="auto"/>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4906C9" w:rsidTr="0001208A">
        <w:tc>
          <w:tcPr>
            <w:tcW w:w="4607" w:type="dxa"/>
          </w:tcPr>
          <w:p w:rsidR="004906C9" w:rsidRPr="0095033A" w:rsidRDefault="004906C9" w:rsidP="0001208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4906C9" w:rsidRPr="0095033A" w:rsidRDefault="004906C9" w:rsidP="0001208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4906C9" w:rsidRPr="008477FF" w:rsidTr="0001208A">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sidRPr="00E80EA0">
              <w:rPr>
                <w:rFonts w:ascii="Times New Roman" w:eastAsia="Times New Roman" w:hAnsi="Times New Roman" w:cs="Times New Roman"/>
                <w:lang w:val="lv-LV"/>
              </w:rPr>
              <w:t xml:space="preserve">Visi pieejamie </w:t>
            </w:r>
            <w:r>
              <w:rPr>
                <w:rFonts w:ascii="Times New Roman" w:eastAsia="Times New Roman" w:hAnsi="Times New Roman" w:cs="Times New Roman"/>
                <w:lang w:val="lv-LV"/>
              </w:rPr>
              <w:t xml:space="preserve">materiāltehniskie </w:t>
            </w:r>
            <w:r w:rsidRPr="00E80EA0">
              <w:rPr>
                <w:rFonts w:ascii="Times New Roman" w:eastAsia="Times New Roman" w:hAnsi="Times New Roman" w:cs="Times New Roman"/>
                <w:lang w:val="lv-LV"/>
              </w:rPr>
              <w:t>resursi tiek maksimāli izmantoti</w:t>
            </w:r>
          </w:p>
        </w:tc>
        <w:tc>
          <w:tcPr>
            <w:tcW w:w="4607" w:type="dxa"/>
          </w:tcPr>
          <w:p w:rsidR="004906C9" w:rsidRDefault="004906C9" w:rsidP="0001208A">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Inventāra atjaunošana mākslas nodaļā- galdi ar augstuma regulēšanas iespēju.</w:t>
            </w:r>
          </w:p>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Saksofons mūzikas nodaļā.</w:t>
            </w:r>
            <w:r w:rsidRPr="00E80EA0">
              <w:rPr>
                <w:rFonts w:ascii="Times New Roman" w:eastAsia="Times New Roman" w:hAnsi="Times New Roman" w:cs="Times New Roman"/>
                <w:lang w:val="lv-LV"/>
              </w:rPr>
              <w:t xml:space="preserve"> </w:t>
            </w:r>
          </w:p>
        </w:tc>
      </w:tr>
      <w:tr w:rsidR="004906C9" w:rsidRPr="008477FF" w:rsidTr="0001208A">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sidRPr="00E80EA0">
              <w:rPr>
                <w:rFonts w:ascii="Times New Roman" w:eastAsia="Times New Roman" w:hAnsi="Times New Roman" w:cs="Times New Roman"/>
                <w:lang w:val="lv-LV"/>
              </w:rPr>
              <w:t>Uzsākta E-klases lietošana. Datorgrafikas pamatu apgūšanai izmanto bezmaksas programmas.</w:t>
            </w:r>
            <w:r>
              <w:rPr>
                <w:rFonts w:ascii="Times New Roman" w:eastAsia="Times New Roman" w:hAnsi="Times New Roman" w:cs="Times New Roman"/>
                <w:lang w:val="lv-LV"/>
              </w:rPr>
              <w:t xml:space="preserve"> Tiek izmantoti LNKC digitālie mācību līdzekļi</w:t>
            </w:r>
          </w:p>
        </w:tc>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sidRPr="00E80EA0">
              <w:rPr>
                <w:rFonts w:ascii="Times New Roman" w:eastAsia="Times New Roman" w:hAnsi="Times New Roman" w:cs="Times New Roman"/>
                <w:lang w:val="lv-LV"/>
              </w:rPr>
              <w:t xml:space="preserve">Mūzikas nodaļā nepieciešams jauns kopētājs un </w:t>
            </w:r>
            <w:r>
              <w:rPr>
                <w:rFonts w:ascii="Times New Roman" w:eastAsia="Times New Roman" w:hAnsi="Times New Roman" w:cs="Times New Roman"/>
                <w:lang w:val="lv-LV"/>
              </w:rPr>
              <w:t>2 portatīvie datori skolotājiem</w:t>
            </w:r>
            <w:r w:rsidRPr="00E80EA0">
              <w:rPr>
                <w:rFonts w:ascii="Times New Roman" w:eastAsia="Times New Roman" w:hAnsi="Times New Roman" w:cs="Times New Roman"/>
                <w:lang w:val="lv-LV"/>
              </w:rPr>
              <w:t xml:space="preserve">, mākslas nodaļā 3 portatīvie datori audzēkņiem datorgrafikas apguvei, mūzikas nodaļā kvalitatīva akustiskā iekārta </w:t>
            </w:r>
          </w:p>
        </w:tc>
      </w:tr>
      <w:tr w:rsidR="004906C9" w:rsidRPr="008477FF" w:rsidTr="0001208A">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sidRPr="00E80EA0">
              <w:rPr>
                <w:rFonts w:ascii="Times New Roman" w:eastAsia="Times New Roman" w:hAnsi="Times New Roman" w:cs="Times New Roman"/>
                <w:lang w:val="lv-LV"/>
              </w:rPr>
              <w:t>Visi pieejamie resursi tiek maksimāli izmantoti</w:t>
            </w:r>
          </w:p>
        </w:tc>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p>
        </w:tc>
      </w:tr>
      <w:tr w:rsidR="004906C9" w:rsidRPr="008477FF" w:rsidTr="0001208A">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sidRPr="00E80EA0">
              <w:rPr>
                <w:rFonts w:ascii="Times New Roman" w:eastAsia="Times New Roman" w:hAnsi="Times New Roman" w:cs="Times New Roman"/>
                <w:lang w:val="lv-LV"/>
              </w:rPr>
              <w:t>Telpas ir atbilstošas.</w:t>
            </w:r>
          </w:p>
        </w:tc>
        <w:tc>
          <w:tcPr>
            <w:tcW w:w="4607" w:type="dxa"/>
          </w:tcPr>
          <w:p w:rsidR="004906C9" w:rsidRPr="008477FF" w:rsidRDefault="004906C9" w:rsidP="0001208A">
            <w:pPr>
              <w:pStyle w:val="ListParagraph"/>
              <w:ind w:left="0"/>
              <w:jc w:val="both"/>
              <w:rPr>
                <w:rFonts w:ascii="Times New Roman" w:eastAsia="Times New Roman" w:hAnsi="Times New Roman" w:cs="Times New Roman"/>
                <w:color w:val="414142"/>
                <w:sz w:val="24"/>
                <w:szCs w:val="24"/>
                <w:lang w:val="lv-LV"/>
              </w:rPr>
            </w:pPr>
            <w:r w:rsidRPr="00E80EA0">
              <w:rPr>
                <w:rFonts w:ascii="Times New Roman" w:eastAsia="Times New Roman" w:hAnsi="Times New Roman" w:cs="Times New Roman"/>
                <w:lang w:val="lv-LV"/>
              </w:rPr>
              <w:t>Nav pieejamas cilvēkiem ar izteiktiem kustību traucējumiem</w:t>
            </w:r>
          </w:p>
        </w:tc>
      </w:tr>
    </w:tbl>
    <w:p w:rsidR="004906C9" w:rsidRDefault="004906C9" w:rsidP="004906C9">
      <w:pPr>
        <w:spacing w:after="0" w:line="240" w:lineRule="auto"/>
        <w:rPr>
          <w:rFonts w:ascii="Times New Roman" w:hAnsi="Times New Roman" w:cs="Times New Roman"/>
          <w:b/>
          <w:bCs/>
          <w:sz w:val="24"/>
          <w:szCs w:val="24"/>
          <w:lang w:val="lv-LV"/>
        </w:rPr>
      </w:pPr>
    </w:p>
    <w:p w:rsidR="004906C9" w:rsidRDefault="004906C9" w:rsidP="004906C9">
      <w:pPr>
        <w:spacing w:after="0" w:line="240" w:lineRule="auto"/>
        <w:rPr>
          <w:rFonts w:ascii="Times New Roman" w:hAnsi="Times New Roman" w:cs="Times New Roman"/>
          <w:b/>
          <w:bCs/>
          <w:sz w:val="24"/>
          <w:szCs w:val="24"/>
          <w:lang w:val="lv-LV"/>
        </w:rPr>
      </w:pPr>
    </w:p>
    <w:p w:rsidR="004906C9" w:rsidRPr="00CD27CA" w:rsidRDefault="004906C9" w:rsidP="004906C9">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Pr="009B7B1A">
        <w:rPr>
          <w:rFonts w:ascii="Times New Roman" w:hAnsi="Times New Roman" w:cs="Times New Roman"/>
          <w:b/>
          <w:bCs/>
          <w:sz w:val="24"/>
          <w:szCs w:val="24"/>
          <w:lang w:val="lv-LV"/>
        </w:rPr>
        <w:t>Informācija par lielākajiem īstenotajiem projektiem par 202</w:t>
      </w:r>
      <w:r>
        <w:rPr>
          <w:rFonts w:ascii="Times New Roman" w:hAnsi="Times New Roman" w:cs="Times New Roman"/>
          <w:b/>
          <w:bCs/>
          <w:sz w:val="24"/>
          <w:szCs w:val="24"/>
          <w:lang w:val="lv-LV"/>
        </w:rPr>
        <w:t>1</w:t>
      </w:r>
      <w:r w:rsidRPr="009B7B1A">
        <w:rPr>
          <w:rFonts w:ascii="Times New Roman" w:hAnsi="Times New Roman" w:cs="Times New Roman"/>
          <w:b/>
          <w:bCs/>
          <w:sz w:val="24"/>
          <w:szCs w:val="24"/>
          <w:lang w:val="lv-LV"/>
        </w:rPr>
        <w:t>./202</w:t>
      </w:r>
      <w:r>
        <w:rPr>
          <w:rFonts w:ascii="Times New Roman" w:hAnsi="Times New Roman" w:cs="Times New Roman"/>
          <w:b/>
          <w:bCs/>
          <w:sz w:val="24"/>
          <w:szCs w:val="24"/>
          <w:lang w:val="lv-LV"/>
        </w:rPr>
        <w:t>2</w:t>
      </w:r>
      <w:r w:rsidRPr="009B7B1A">
        <w:rPr>
          <w:rFonts w:ascii="Times New Roman" w:hAnsi="Times New Roman" w:cs="Times New Roman"/>
          <w:b/>
          <w:bCs/>
          <w:sz w:val="24"/>
          <w:szCs w:val="24"/>
          <w:lang w:val="lv-LV"/>
        </w:rPr>
        <w:t>. mācību gadā</w:t>
      </w:r>
    </w:p>
    <w:p w:rsidR="004906C9" w:rsidRDefault="004906C9" w:rsidP="004906C9">
      <w:pPr>
        <w:spacing w:after="0" w:line="240" w:lineRule="auto"/>
        <w:rPr>
          <w:rFonts w:ascii="Times New Roman" w:hAnsi="Times New Roman" w:cs="Times New Roman"/>
          <w:sz w:val="24"/>
          <w:szCs w:val="24"/>
          <w:lang w:val="lv-LV"/>
        </w:rPr>
      </w:pPr>
    </w:p>
    <w:p w:rsidR="004906C9" w:rsidRPr="00036208" w:rsidRDefault="004906C9" w:rsidP="004906C9">
      <w:pPr>
        <w:pStyle w:val="ListParagraph"/>
        <w:numPr>
          <w:ilvl w:val="1"/>
          <w:numId w:val="4"/>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Sadarbībā ar biedrību “Mūžizglītība “Gretēs”” organizēts un īstenots bērnu un jauniešu zīmēšanas konkurss “Augi, kuriem vārdu devis J.Ilsters”. </w:t>
      </w:r>
      <w:r w:rsidRPr="00036208">
        <w:rPr>
          <w:rFonts w:ascii="Times New Roman" w:hAnsi="Times New Roman" w:cs="Times New Roman"/>
          <w:sz w:val="24"/>
          <w:szCs w:val="24"/>
          <w:lang w:val="lv-LV"/>
        </w:rPr>
        <w:t>Konkursā piedalījās PII Pienenīte (Ērgļi), Vestienas pamatskola, Ļaudonas vidusskola, Madonas pilsētas vidusskola, Taurupes pamatskola, Pļaviņu Mākslas skola, Ērgļu vidusskola, Ērgļu Mākslas un mūzikas skola.</w:t>
      </w:r>
    </w:p>
    <w:p w:rsidR="004906C9" w:rsidRPr="00166882" w:rsidRDefault="004906C9" w:rsidP="004906C9">
      <w:pPr>
        <w:spacing w:after="0" w:line="240" w:lineRule="auto"/>
        <w:rPr>
          <w:rFonts w:ascii="Times New Roman" w:hAnsi="Times New Roman" w:cs="Times New Roman"/>
          <w:sz w:val="24"/>
          <w:szCs w:val="24"/>
          <w:lang w:val="lv-LV"/>
        </w:rPr>
      </w:pPr>
    </w:p>
    <w:p w:rsidR="004906C9" w:rsidRPr="00036208" w:rsidRDefault="004906C9" w:rsidP="004906C9">
      <w:pPr>
        <w:pStyle w:val="ListParagraph"/>
        <w:numPr>
          <w:ilvl w:val="0"/>
          <w:numId w:val="3"/>
        </w:numPr>
        <w:spacing w:after="0" w:line="240" w:lineRule="auto"/>
        <w:rPr>
          <w:rFonts w:ascii="Times New Roman" w:hAnsi="Times New Roman" w:cs="Times New Roman"/>
          <w:b/>
          <w:bCs/>
          <w:sz w:val="24"/>
          <w:szCs w:val="24"/>
          <w:lang w:val="lv-LV"/>
        </w:rPr>
      </w:pPr>
      <w:r w:rsidRPr="00036208">
        <w:rPr>
          <w:rFonts w:ascii="Times New Roman" w:hAnsi="Times New Roman" w:cs="Times New Roman"/>
          <w:b/>
          <w:bCs/>
          <w:sz w:val="24"/>
          <w:szCs w:val="24"/>
          <w:lang w:val="lv-LV"/>
        </w:rPr>
        <w:t xml:space="preserve">Audzināšanas darba prioritātes trim gadiem </w:t>
      </w:r>
      <w:r>
        <w:rPr>
          <w:rFonts w:ascii="Times New Roman" w:hAnsi="Times New Roman" w:cs="Times New Roman"/>
          <w:b/>
          <w:bCs/>
          <w:sz w:val="24"/>
          <w:szCs w:val="24"/>
          <w:lang w:val="lv-LV"/>
        </w:rPr>
        <w:t xml:space="preserve">2020./2021.-2023./2024.m.g. </w:t>
      </w:r>
      <w:r w:rsidRPr="00036208">
        <w:rPr>
          <w:rFonts w:ascii="Times New Roman" w:hAnsi="Times New Roman" w:cs="Times New Roman"/>
          <w:b/>
          <w:bCs/>
          <w:sz w:val="24"/>
          <w:szCs w:val="24"/>
          <w:lang w:val="lv-LV"/>
        </w:rPr>
        <w:t>un to ieviešana</w:t>
      </w:r>
    </w:p>
    <w:p w:rsidR="004906C9" w:rsidRDefault="004906C9" w:rsidP="004906C9">
      <w:pPr>
        <w:pStyle w:val="ListParagraph"/>
        <w:numPr>
          <w:ilvl w:val="1"/>
          <w:numId w:val="3"/>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Prioritātes (bērncentrētas, domājot par izglītojamā personību).</w:t>
      </w:r>
    </w:p>
    <w:p w:rsidR="004906C9" w:rsidRDefault="004906C9" w:rsidP="004906C9">
      <w:pPr>
        <w:pStyle w:val="ListParagraph"/>
        <w:spacing w:after="0" w:line="240" w:lineRule="auto"/>
        <w:ind w:left="360"/>
        <w:rPr>
          <w:rFonts w:ascii="Times New Roman" w:hAnsi="Times New Roman" w:cs="Times New Roman"/>
          <w:sz w:val="24"/>
          <w:szCs w:val="24"/>
          <w:lang w:val="lv-LV"/>
        </w:rPr>
      </w:pPr>
    </w:p>
    <w:p w:rsidR="004906C9" w:rsidRPr="009714ED" w:rsidRDefault="004906C9" w:rsidP="004906C9">
      <w:pPr>
        <w:pStyle w:val="ListParagraph"/>
        <w:spacing w:after="0" w:line="240" w:lineRule="auto"/>
        <w:ind w:left="360"/>
        <w:rPr>
          <w:rFonts w:ascii="Times New Roman" w:hAnsi="Times New Roman" w:cs="Times New Roman"/>
          <w:sz w:val="24"/>
          <w:szCs w:val="24"/>
          <w:u w:val="single"/>
          <w:lang w:val="lv-LV"/>
        </w:rPr>
      </w:pPr>
      <w:r w:rsidRPr="009714ED">
        <w:rPr>
          <w:rFonts w:ascii="Times New Roman" w:hAnsi="Times New Roman" w:cs="Times New Roman"/>
          <w:sz w:val="24"/>
          <w:szCs w:val="24"/>
          <w:u w:val="single"/>
          <w:lang w:val="lv-LV"/>
        </w:rPr>
        <w:lastRenderedPageBreak/>
        <w:t>Prioritāte</w:t>
      </w:r>
    </w:p>
    <w:p w:rsidR="004906C9" w:rsidRPr="009714ED" w:rsidRDefault="004906C9" w:rsidP="004906C9">
      <w:pPr>
        <w:rPr>
          <w:rFonts w:ascii="Times New Roman" w:hAnsi="Times New Roman" w:cs="Times New Roman"/>
          <w:sz w:val="24"/>
          <w:szCs w:val="24"/>
        </w:rPr>
      </w:pPr>
      <w:proofErr w:type="spellStart"/>
      <w:r w:rsidRPr="009714ED">
        <w:rPr>
          <w:rFonts w:ascii="Times New Roman" w:hAnsi="Times New Roman" w:cs="Times New Roman"/>
          <w:sz w:val="24"/>
          <w:szCs w:val="24"/>
        </w:rPr>
        <w:t>Organizēt</w:t>
      </w:r>
      <w:proofErr w:type="spellEnd"/>
      <w:r w:rsidRPr="009714ED">
        <w:rPr>
          <w:rFonts w:ascii="Times New Roman" w:hAnsi="Times New Roman" w:cs="Times New Roman"/>
          <w:sz w:val="24"/>
          <w:szCs w:val="24"/>
        </w:rPr>
        <w:t xml:space="preserve"> un </w:t>
      </w:r>
      <w:proofErr w:type="spellStart"/>
      <w:r w:rsidRPr="009714ED">
        <w:rPr>
          <w:rFonts w:ascii="Times New Roman" w:hAnsi="Times New Roman" w:cs="Times New Roman"/>
          <w:sz w:val="24"/>
          <w:szCs w:val="24"/>
        </w:rPr>
        <w:t>īstenot</w:t>
      </w:r>
      <w:proofErr w:type="spellEnd"/>
      <w:r w:rsidRPr="009714ED">
        <w:rPr>
          <w:rFonts w:ascii="Times New Roman" w:hAnsi="Times New Roman" w:cs="Times New Roman"/>
          <w:sz w:val="24"/>
          <w:szCs w:val="24"/>
        </w:rPr>
        <w:t xml:space="preserve"> </w:t>
      </w:r>
      <w:proofErr w:type="spellStart"/>
      <w:r w:rsidRPr="00336966">
        <w:rPr>
          <w:rFonts w:ascii="Times New Roman" w:hAnsi="Times New Roman" w:cs="Times New Roman"/>
          <w:sz w:val="24"/>
          <w:szCs w:val="24"/>
        </w:rPr>
        <w:t>vienotu</w:t>
      </w:r>
      <w:proofErr w:type="spellEnd"/>
      <w:r w:rsidRPr="00336966">
        <w:rPr>
          <w:rFonts w:ascii="Times New Roman" w:hAnsi="Times New Roman" w:cs="Times New Roman"/>
          <w:sz w:val="24"/>
          <w:szCs w:val="24"/>
        </w:rPr>
        <w:t xml:space="preserve"> </w:t>
      </w:r>
      <w:proofErr w:type="spellStart"/>
      <w:r w:rsidRPr="00336966">
        <w:rPr>
          <w:rFonts w:ascii="Times New Roman" w:hAnsi="Times New Roman" w:cs="Times New Roman"/>
          <w:sz w:val="24"/>
          <w:szCs w:val="24"/>
        </w:rPr>
        <w:t>mācību</w:t>
      </w:r>
      <w:proofErr w:type="spellEnd"/>
      <w:r w:rsidRPr="00336966">
        <w:rPr>
          <w:rFonts w:ascii="Times New Roman" w:hAnsi="Times New Roman" w:cs="Times New Roman"/>
          <w:sz w:val="24"/>
          <w:szCs w:val="24"/>
        </w:rPr>
        <w:t xml:space="preserve"> un </w:t>
      </w:r>
      <w:proofErr w:type="spellStart"/>
      <w:r w:rsidRPr="00336966">
        <w:rPr>
          <w:rFonts w:ascii="Times New Roman" w:hAnsi="Times New Roman" w:cs="Times New Roman"/>
          <w:sz w:val="24"/>
          <w:szCs w:val="24"/>
        </w:rPr>
        <w:t>audzināšanas</w:t>
      </w:r>
      <w:proofErr w:type="spellEnd"/>
      <w:r w:rsidRPr="00336966">
        <w:rPr>
          <w:rFonts w:ascii="Times New Roman" w:hAnsi="Times New Roman" w:cs="Times New Roman"/>
          <w:sz w:val="24"/>
          <w:szCs w:val="24"/>
        </w:rPr>
        <w:t xml:space="preserve"> </w:t>
      </w:r>
      <w:proofErr w:type="spellStart"/>
      <w:r w:rsidRPr="009714ED">
        <w:rPr>
          <w:rFonts w:ascii="Times New Roman" w:hAnsi="Times New Roman" w:cs="Times New Roman"/>
          <w:sz w:val="24"/>
          <w:szCs w:val="24"/>
        </w:rPr>
        <w:t>darbu</w:t>
      </w:r>
      <w:proofErr w:type="spellEnd"/>
      <w:r w:rsidRPr="009714ED">
        <w:rPr>
          <w:rFonts w:ascii="Times New Roman" w:hAnsi="Times New Roman" w:cs="Times New Roman"/>
          <w:sz w:val="24"/>
          <w:szCs w:val="24"/>
        </w:rPr>
        <w:t xml:space="preserve"> </w:t>
      </w:r>
      <w:proofErr w:type="spellStart"/>
      <w:r w:rsidRPr="009714ED">
        <w:rPr>
          <w:rFonts w:ascii="Times New Roman" w:hAnsi="Times New Roman" w:cs="Times New Roman"/>
          <w:sz w:val="24"/>
          <w:szCs w:val="24"/>
        </w:rPr>
        <w:t>Ērgļu</w:t>
      </w:r>
      <w:proofErr w:type="spellEnd"/>
      <w:r w:rsidRPr="009714ED">
        <w:rPr>
          <w:rFonts w:ascii="Times New Roman" w:hAnsi="Times New Roman" w:cs="Times New Roman"/>
          <w:sz w:val="24"/>
          <w:szCs w:val="24"/>
        </w:rPr>
        <w:t xml:space="preserve"> </w:t>
      </w:r>
      <w:proofErr w:type="spellStart"/>
      <w:r w:rsidRPr="009714ED">
        <w:rPr>
          <w:rFonts w:ascii="Times New Roman" w:hAnsi="Times New Roman" w:cs="Times New Roman"/>
          <w:sz w:val="24"/>
          <w:szCs w:val="24"/>
        </w:rPr>
        <w:t>Mākslas</w:t>
      </w:r>
      <w:proofErr w:type="spellEnd"/>
      <w:r w:rsidRPr="009714ED">
        <w:rPr>
          <w:rFonts w:ascii="Times New Roman" w:hAnsi="Times New Roman" w:cs="Times New Roman"/>
          <w:sz w:val="24"/>
          <w:szCs w:val="24"/>
        </w:rPr>
        <w:t xml:space="preserve"> un </w:t>
      </w:r>
      <w:proofErr w:type="spellStart"/>
      <w:r w:rsidRPr="009714ED">
        <w:rPr>
          <w:rFonts w:ascii="Times New Roman" w:hAnsi="Times New Roman" w:cs="Times New Roman"/>
          <w:sz w:val="24"/>
          <w:szCs w:val="24"/>
        </w:rPr>
        <w:t>mūzikas</w:t>
      </w:r>
      <w:proofErr w:type="spellEnd"/>
      <w:r w:rsidRPr="009714ED">
        <w:rPr>
          <w:rFonts w:ascii="Times New Roman" w:hAnsi="Times New Roman" w:cs="Times New Roman"/>
          <w:sz w:val="24"/>
          <w:szCs w:val="24"/>
        </w:rPr>
        <w:t xml:space="preserve"> </w:t>
      </w:r>
      <w:proofErr w:type="spellStart"/>
      <w:r w:rsidRPr="009714ED">
        <w:rPr>
          <w:rFonts w:ascii="Times New Roman" w:hAnsi="Times New Roman" w:cs="Times New Roman"/>
          <w:sz w:val="24"/>
          <w:szCs w:val="24"/>
        </w:rPr>
        <w:t>skol</w:t>
      </w:r>
      <w:r>
        <w:rPr>
          <w:rFonts w:ascii="Times New Roman" w:hAnsi="Times New Roman" w:cs="Times New Roman"/>
          <w:sz w:val="24"/>
          <w:szCs w:val="24"/>
        </w:rPr>
        <w:t>ā</w:t>
      </w:r>
      <w:proofErr w:type="spellEnd"/>
      <w:r>
        <w:rPr>
          <w:rFonts w:ascii="Times New Roman" w:hAnsi="Times New Roman" w:cs="Times New Roman"/>
          <w:sz w:val="24"/>
          <w:szCs w:val="24"/>
        </w:rPr>
        <w:t xml:space="preserve">, </w:t>
      </w:r>
      <w:proofErr w:type="spellStart"/>
      <w:r w:rsidRPr="00B07F1E">
        <w:rPr>
          <w:rFonts w:ascii="Times New Roman" w:hAnsi="Times New Roman" w:cs="Times New Roman"/>
          <w:sz w:val="24"/>
          <w:szCs w:val="24"/>
        </w:rPr>
        <w:t>lai</w:t>
      </w:r>
      <w:proofErr w:type="spellEnd"/>
      <w:r w:rsidRPr="00B07F1E">
        <w:rPr>
          <w:rFonts w:ascii="Times New Roman" w:hAnsi="Times New Roman" w:cs="Times New Roman"/>
          <w:sz w:val="24"/>
          <w:szCs w:val="24"/>
        </w:rPr>
        <w:t xml:space="preserve"> </w:t>
      </w:r>
      <w:proofErr w:type="spellStart"/>
      <w:r w:rsidRPr="00B07F1E">
        <w:rPr>
          <w:rFonts w:ascii="Times New Roman" w:hAnsi="Times New Roman" w:cs="Times New Roman"/>
          <w:sz w:val="24"/>
          <w:szCs w:val="24"/>
        </w:rPr>
        <w:t>dotu</w:t>
      </w:r>
      <w:proofErr w:type="spellEnd"/>
      <w:r w:rsidRPr="00B07F1E">
        <w:rPr>
          <w:rFonts w:ascii="Times New Roman" w:hAnsi="Times New Roman" w:cs="Times New Roman"/>
          <w:sz w:val="24"/>
          <w:szCs w:val="24"/>
        </w:rPr>
        <w:t xml:space="preserve"> </w:t>
      </w:r>
      <w:proofErr w:type="spellStart"/>
      <w:r w:rsidRPr="00B07F1E">
        <w:rPr>
          <w:rFonts w:ascii="Times New Roman" w:hAnsi="Times New Roman" w:cs="Times New Roman"/>
          <w:sz w:val="24"/>
          <w:szCs w:val="24"/>
        </w:rPr>
        <w:t>iespēju</w:t>
      </w:r>
      <w:proofErr w:type="spellEnd"/>
      <w:r w:rsidRPr="00B07F1E">
        <w:rPr>
          <w:rFonts w:ascii="Times New Roman" w:hAnsi="Times New Roman" w:cs="Times New Roman"/>
          <w:sz w:val="24"/>
          <w:szCs w:val="24"/>
        </w:rPr>
        <w:t xml:space="preserve"> </w:t>
      </w:r>
      <w:proofErr w:type="spellStart"/>
      <w:r w:rsidRPr="00B07F1E">
        <w:rPr>
          <w:rFonts w:ascii="Times New Roman" w:hAnsi="Times New Roman" w:cs="Times New Roman"/>
          <w:sz w:val="24"/>
          <w:szCs w:val="24"/>
        </w:rPr>
        <w:t>katram</w:t>
      </w:r>
      <w:proofErr w:type="spellEnd"/>
      <w:r w:rsidRPr="00B07F1E">
        <w:rPr>
          <w:rFonts w:ascii="Times New Roman" w:hAnsi="Times New Roman" w:cs="Times New Roman"/>
          <w:sz w:val="24"/>
          <w:szCs w:val="24"/>
        </w:rPr>
        <w:t xml:space="preserve"> </w:t>
      </w:r>
      <w:proofErr w:type="spellStart"/>
      <w:r w:rsidRPr="00B07F1E">
        <w:rPr>
          <w:rFonts w:ascii="Times New Roman" w:hAnsi="Times New Roman" w:cs="Times New Roman"/>
          <w:sz w:val="24"/>
          <w:szCs w:val="24"/>
        </w:rPr>
        <w:t>audzēknim</w:t>
      </w:r>
      <w:proofErr w:type="spellEnd"/>
      <w:r w:rsidRPr="00B07F1E">
        <w:rPr>
          <w:rFonts w:ascii="Times New Roman" w:hAnsi="Times New Roman" w:cs="Times New Roman"/>
          <w:sz w:val="24"/>
          <w:szCs w:val="24"/>
        </w:rPr>
        <w:t xml:space="preserve"> </w:t>
      </w:r>
      <w:proofErr w:type="spellStart"/>
      <w:r w:rsidRPr="00B07F1E">
        <w:rPr>
          <w:rFonts w:ascii="Times New Roman" w:hAnsi="Times New Roman" w:cs="Times New Roman"/>
          <w:sz w:val="24"/>
          <w:szCs w:val="24"/>
        </w:rPr>
        <w:t>kļūt</w:t>
      </w:r>
      <w:proofErr w:type="spellEnd"/>
      <w:r w:rsidRPr="00B07F1E">
        <w:rPr>
          <w:rFonts w:ascii="Times New Roman" w:hAnsi="Times New Roman" w:cs="Times New Roman"/>
          <w:sz w:val="24"/>
          <w:szCs w:val="24"/>
        </w:rPr>
        <w:t xml:space="preserve"> par </w:t>
      </w:r>
      <w:proofErr w:type="spellStart"/>
      <w:r w:rsidRPr="00B07F1E">
        <w:rPr>
          <w:rFonts w:ascii="Times New Roman" w:hAnsi="Times New Roman" w:cs="Times New Roman"/>
          <w:sz w:val="24"/>
          <w:szCs w:val="24"/>
        </w:rPr>
        <w:t>krietnu</w:t>
      </w:r>
      <w:proofErr w:type="spellEnd"/>
      <w:r w:rsidRPr="00B07F1E">
        <w:rPr>
          <w:rFonts w:ascii="Times New Roman" w:hAnsi="Times New Roman" w:cs="Times New Roman"/>
          <w:sz w:val="24"/>
          <w:szCs w:val="24"/>
        </w:rPr>
        <w:t xml:space="preserve"> </w:t>
      </w:r>
      <w:proofErr w:type="spellStart"/>
      <w:r w:rsidRPr="00B07F1E">
        <w:rPr>
          <w:rFonts w:ascii="Times New Roman" w:hAnsi="Times New Roman" w:cs="Times New Roman"/>
          <w:sz w:val="24"/>
          <w:szCs w:val="24"/>
        </w:rPr>
        <w:t>cilvēku</w:t>
      </w:r>
      <w:proofErr w:type="spellEnd"/>
      <w:r>
        <w:rPr>
          <w:rFonts w:ascii="Times New Roman" w:hAnsi="Times New Roman" w:cs="Times New Roman"/>
          <w:sz w:val="24"/>
          <w:szCs w:val="24"/>
        </w:rPr>
        <w:t>.</w:t>
      </w:r>
    </w:p>
    <w:p w:rsidR="004906C9" w:rsidRDefault="004906C9" w:rsidP="004906C9">
      <w:pPr>
        <w:spacing w:line="240" w:lineRule="auto"/>
        <w:ind w:left="720"/>
        <w:rPr>
          <w:rFonts w:ascii="Times New Roman" w:hAnsi="Times New Roman" w:cs="Times New Roman"/>
          <w:sz w:val="24"/>
          <w:szCs w:val="24"/>
        </w:rPr>
      </w:pPr>
      <w:proofErr w:type="spellStart"/>
      <w:r w:rsidRPr="00E8706E">
        <w:rPr>
          <w:rFonts w:ascii="Times New Roman" w:hAnsi="Times New Roman" w:cs="Times New Roman"/>
          <w:sz w:val="24"/>
          <w:szCs w:val="24"/>
        </w:rPr>
        <w:t>Sasniedzamie</w:t>
      </w:r>
      <w:proofErr w:type="spell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rezultāti</w:t>
      </w:r>
      <w:proofErr w:type="spellEnd"/>
      <w:r w:rsidRPr="00E8706E">
        <w:rPr>
          <w:rFonts w:ascii="Times New Roman" w:hAnsi="Times New Roman" w:cs="Times New Roman"/>
          <w:sz w:val="24"/>
          <w:szCs w:val="24"/>
        </w:rPr>
        <w:t xml:space="preserve">: </w:t>
      </w:r>
      <w:proofErr w:type="spellStart"/>
      <w:r>
        <w:rPr>
          <w:rFonts w:ascii="Times New Roman" w:hAnsi="Times New Roman" w:cs="Times New Roman"/>
          <w:sz w:val="24"/>
          <w:szCs w:val="24"/>
        </w:rPr>
        <w:t>veidot</w:t>
      </w:r>
      <w:proofErr w:type="spellEnd"/>
      <w:r>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audzēkņa</w:t>
      </w:r>
      <w:proofErr w:type="spell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izpratni</w:t>
      </w:r>
      <w:proofErr w:type="spellEnd"/>
      <w:r w:rsidRPr="00E8706E">
        <w:rPr>
          <w:rFonts w:ascii="Times New Roman" w:hAnsi="Times New Roman" w:cs="Times New Roman"/>
          <w:sz w:val="24"/>
          <w:szCs w:val="24"/>
        </w:rPr>
        <w:t xml:space="preserve"> par </w:t>
      </w:r>
      <w:proofErr w:type="spellStart"/>
      <w:r w:rsidRPr="00E8706E">
        <w:rPr>
          <w:rFonts w:ascii="Times New Roman" w:hAnsi="Times New Roman" w:cs="Times New Roman"/>
          <w:sz w:val="24"/>
          <w:szCs w:val="24"/>
        </w:rPr>
        <w:t>būtiskām</w:t>
      </w:r>
      <w:proofErr w:type="spell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vērtībām</w:t>
      </w:r>
      <w:proofErr w:type="spellEnd"/>
      <w:r w:rsidRPr="00E8706E">
        <w:rPr>
          <w:rFonts w:ascii="Times New Roman" w:hAnsi="Times New Roman" w:cs="Times New Roman"/>
          <w:sz w:val="24"/>
          <w:szCs w:val="24"/>
        </w:rPr>
        <w:t xml:space="preserve"> un </w:t>
      </w:r>
      <w:proofErr w:type="spellStart"/>
      <w:r w:rsidRPr="00E8706E">
        <w:rPr>
          <w:rFonts w:ascii="Times New Roman" w:hAnsi="Times New Roman" w:cs="Times New Roman"/>
          <w:sz w:val="24"/>
          <w:szCs w:val="24"/>
        </w:rPr>
        <w:t>tikumiem</w:t>
      </w:r>
      <w:proofErr w:type="spellEnd"/>
      <w:r w:rsidRPr="00E8706E">
        <w:rPr>
          <w:rFonts w:ascii="Times New Roman" w:hAnsi="Times New Roman" w:cs="Times New Roman"/>
          <w:sz w:val="24"/>
          <w:szCs w:val="24"/>
        </w:rPr>
        <w:t xml:space="preserve">; </w:t>
      </w:r>
    </w:p>
    <w:p w:rsidR="004906C9" w:rsidRPr="00E8706E" w:rsidRDefault="004906C9" w:rsidP="004906C9">
      <w:pPr>
        <w:spacing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veicināt</w:t>
      </w:r>
      <w:proofErr w:type="spellEnd"/>
      <w:r>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audzēkņu</w:t>
      </w:r>
      <w:proofErr w:type="spell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tikumisku</w:t>
      </w:r>
      <w:proofErr w:type="spellEnd"/>
      <w:r w:rsidRPr="00E8706E">
        <w:rPr>
          <w:rFonts w:ascii="Times New Roman" w:hAnsi="Times New Roman" w:cs="Times New Roman"/>
          <w:sz w:val="24"/>
          <w:szCs w:val="24"/>
        </w:rPr>
        <w:t xml:space="preserve">, </w:t>
      </w:r>
      <w:proofErr w:type="spellStart"/>
      <w:proofErr w:type="gramStart"/>
      <w:r w:rsidRPr="00E8706E">
        <w:rPr>
          <w:rFonts w:ascii="Times New Roman" w:hAnsi="Times New Roman" w:cs="Times New Roman"/>
          <w:sz w:val="24"/>
          <w:szCs w:val="24"/>
        </w:rPr>
        <w:t>atbildīgu</w:t>
      </w:r>
      <w:proofErr w:type="spell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rīcību</w:t>
      </w:r>
      <w:proofErr w:type="spellEnd"/>
      <w:proofErr w:type="gram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mācību</w:t>
      </w:r>
      <w:proofErr w:type="spell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procesā</w:t>
      </w:r>
      <w:proofErr w:type="spell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sabiedrībā</w:t>
      </w:r>
      <w:proofErr w:type="spellEnd"/>
      <w:r w:rsidRPr="00E8706E">
        <w:rPr>
          <w:rFonts w:ascii="Times New Roman" w:hAnsi="Times New Roman" w:cs="Times New Roman"/>
          <w:sz w:val="24"/>
          <w:szCs w:val="24"/>
        </w:rPr>
        <w:t>;</w:t>
      </w:r>
    </w:p>
    <w:p w:rsidR="004906C9" w:rsidRPr="00E8706E" w:rsidRDefault="004906C9" w:rsidP="004906C9">
      <w:pPr>
        <w:spacing w:line="240" w:lineRule="auto"/>
        <w:ind w:left="720"/>
        <w:rPr>
          <w:rFonts w:ascii="Times New Roman" w:hAnsi="Times New Roman" w:cs="Times New Roman"/>
          <w:sz w:val="24"/>
          <w:szCs w:val="24"/>
        </w:rPr>
      </w:pPr>
      <w:proofErr w:type="spellStart"/>
      <w:r w:rsidRPr="00E8706E">
        <w:rPr>
          <w:rFonts w:ascii="Times New Roman" w:hAnsi="Times New Roman" w:cs="Times New Roman"/>
          <w:sz w:val="24"/>
          <w:szCs w:val="24"/>
        </w:rPr>
        <w:t>sadarbībā</w:t>
      </w:r>
      <w:proofErr w:type="spell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ar</w:t>
      </w:r>
      <w:proofErr w:type="spell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audzēkņu</w:t>
      </w:r>
      <w:proofErr w:type="spell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ģimenēm</w:t>
      </w:r>
      <w:proofErr w:type="spell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bagātināt</w:t>
      </w:r>
      <w:proofErr w:type="spell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kultūrvēsturisko</w:t>
      </w:r>
      <w:proofErr w:type="spell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pieredzi</w:t>
      </w:r>
      <w:proofErr w:type="spell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stiprināt</w:t>
      </w:r>
      <w:proofErr w:type="spell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piederību</w:t>
      </w:r>
      <w:proofErr w:type="spellEnd"/>
      <w:r w:rsidRPr="00E8706E">
        <w:rPr>
          <w:rFonts w:ascii="Times New Roman" w:hAnsi="Times New Roman" w:cs="Times New Roman"/>
          <w:sz w:val="24"/>
          <w:szCs w:val="24"/>
        </w:rPr>
        <w:t xml:space="preserve"> un </w:t>
      </w:r>
      <w:proofErr w:type="spellStart"/>
      <w:r w:rsidRPr="00E8706E">
        <w:rPr>
          <w:rFonts w:ascii="Times New Roman" w:hAnsi="Times New Roman" w:cs="Times New Roman"/>
          <w:sz w:val="24"/>
          <w:szCs w:val="24"/>
        </w:rPr>
        <w:t>lojalitāti</w:t>
      </w:r>
      <w:proofErr w:type="spell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Latvijas</w:t>
      </w:r>
      <w:proofErr w:type="spellEnd"/>
      <w:r w:rsidRPr="00E8706E">
        <w:rPr>
          <w:rFonts w:ascii="Times New Roman" w:hAnsi="Times New Roman" w:cs="Times New Roman"/>
          <w:sz w:val="24"/>
          <w:szCs w:val="24"/>
        </w:rPr>
        <w:t xml:space="preserve"> </w:t>
      </w:r>
      <w:proofErr w:type="spellStart"/>
      <w:r w:rsidRPr="00E8706E">
        <w:rPr>
          <w:rFonts w:ascii="Times New Roman" w:hAnsi="Times New Roman" w:cs="Times New Roman"/>
          <w:sz w:val="24"/>
          <w:szCs w:val="24"/>
        </w:rPr>
        <w:t>valstij</w:t>
      </w:r>
      <w:proofErr w:type="spellEnd"/>
      <w:r w:rsidRPr="00E8706E">
        <w:rPr>
          <w:rFonts w:ascii="Times New Roman" w:hAnsi="Times New Roman" w:cs="Times New Roman"/>
          <w:sz w:val="24"/>
          <w:szCs w:val="24"/>
        </w:rPr>
        <w:t>.</w:t>
      </w:r>
    </w:p>
    <w:p w:rsidR="004906C9" w:rsidRDefault="004906C9" w:rsidP="004906C9">
      <w:pPr>
        <w:pStyle w:val="ListParagraph"/>
        <w:rPr>
          <w:rFonts w:ascii="Times New Roman" w:hAnsi="Times New Roman" w:cs="Times New Roman"/>
          <w:sz w:val="24"/>
          <w:szCs w:val="24"/>
        </w:rPr>
      </w:pPr>
    </w:p>
    <w:p w:rsidR="004906C9" w:rsidRDefault="004906C9" w:rsidP="004906C9">
      <w:pPr>
        <w:pStyle w:val="ListParagraph"/>
        <w:numPr>
          <w:ilvl w:val="1"/>
          <w:numId w:val="3"/>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Galvenie secinājumi pēc mācību gada izvērtēšanas.</w:t>
      </w:r>
    </w:p>
    <w:p w:rsidR="004906C9" w:rsidRPr="00B07F1E" w:rsidRDefault="004906C9" w:rsidP="004906C9">
      <w:pPr>
        <w:pStyle w:val="ListParagraph"/>
        <w:rPr>
          <w:rFonts w:ascii="Times New Roman" w:hAnsi="Times New Roman" w:cs="Times New Roman"/>
          <w:sz w:val="24"/>
          <w:szCs w:val="24"/>
        </w:rPr>
      </w:pPr>
    </w:p>
    <w:p w:rsidR="004906C9" w:rsidRDefault="004906C9" w:rsidP="004906C9">
      <w:pPr>
        <w:pStyle w:val="ListParagraph"/>
        <w:spacing w:after="0" w:line="240" w:lineRule="auto"/>
        <w:ind w:firstLine="414"/>
        <w:rPr>
          <w:rFonts w:ascii="Times New Roman" w:hAnsi="Times New Roman" w:cs="Times New Roman"/>
          <w:sz w:val="24"/>
          <w:szCs w:val="24"/>
          <w:lang w:val="lv-LV"/>
        </w:rPr>
      </w:pPr>
      <w:r w:rsidRPr="009D1AC9">
        <w:rPr>
          <w:rFonts w:ascii="Times New Roman" w:hAnsi="Times New Roman" w:cs="Times New Roman"/>
          <w:sz w:val="24"/>
          <w:szCs w:val="24"/>
          <w:shd w:val="clear" w:color="auto" w:fill="FFFFFF" w:themeFill="background1"/>
          <w:lang w:val="lv-LV"/>
        </w:rPr>
        <w:t>Respektējot pamatizglītības apguves prioritāti,  ārkārtas situācijas laikā attālinātajās mācībās tika samazināta mācību satura apguve, lai nepārslogotu audzēkņus. Nenotika noslēguma eksāmeni mākslas nodaļā, gala vērtējumi tika izlikti no skates rezultātiem.</w:t>
      </w:r>
      <w:r w:rsidRPr="009D1AC9">
        <w:rPr>
          <w:rFonts w:ascii="Times New Roman" w:hAnsi="Times New Roman" w:cs="Times New Roman"/>
          <w:sz w:val="24"/>
          <w:szCs w:val="24"/>
          <w:lang w:val="lv-LV"/>
        </w:rPr>
        <w:t xml:space="preserve"> </w:t>
      </w:r>
    </w:p>
    <w:p w:rsidR="004906C9" w:rsidRDefault="004906C9" w:rsidP="004906C9">
      <w:pPr>
        <w:pStyle w:val="ListParagraph"/>
        <w:spacing w:after="0" w:line="240" w:lineRule="auto"/>
        <w:ind w:firstLine="414"/>
        <w:rPr>
          <w:rFonts w:ascii="Times New Roman" w:hAnsi="Times New Roman" w:cs="Times New Roman"/>
          <w:sz w:val="24"/>
          <w:szCs w:val="24"/>
          <w:lang w:val="lv-LV"/>
        </w:rPr>
      </w:pPr>
      <w:r>
        <w:rPr>
          <w:rFonts w:ascii="Times New Roman" w:hAnsi="Times New Roman" w:cs="Times New Roman"/>
          <w:sz w:val="24"/>
          <w:szCs w:val="24"/>
          <w:lang w:val="lv-LV"/>
        </w:rPr>
        <w:t>Pastiprināta vērība tika veltīta darba kultūrai un personīgās higiēnas noteikumu ievērošanai epidemioloģiskā apdraudējuma apstākļos skolā, cieņpilnām attiecībām savstarpējā saskarsmē gan klātienē, gan attālināti.</w:t>
      </w:r>
    </w:p>
    <w:p w:rsidR="004906C9" w:rsidRPr="009D1AC9" w:rsidRDefault="004906C9" w:rsidP="004906C9">
      <w:pPr>
        <w:pStyle w:val="ListParagraph"/>
        <w:spacing w:after="0" w:line="240" w:lineRule="auto"/>
        <w:ind w:left="709" w:firstLine="425"/>
        <w:rPr>
          <w:rFonts w:ascii="Times New Roman" w:hAnsi="Times New Roman" w:cs="Times New Roman"/>
          <w:sz w:val="24"/>
          <w:szCs w:val="24"/>
          <w:lang w:val="lv-LV"/>
        </w:rPr>
      </w:pPr>
      <w:r w:rsidRPr="009D1AC9">
        <w:rPr>
          <w:rFonts w:ascii="Times New Roman" w:hAnsi="Times New Roman" w:cs="Times New Roman"/>
          <w:sz w:val="24"/>
          <w:szCs w:val="24"/>
          <w:lang w:val="lv-LV"/>
        </w:rPr>
        <w:t>Iegūtie rezultāti attālinātās mācīšanās laikā ir balstīti uz iepriekšējos gados klātienes mācību laikā iegūtajām zināšanām un  pedagogu darbu.</w:t>
      </w:r>
    </w:p>
    <w:p w:rsidR="004906C9" w:rsidRPr="009D1AC9" w:rsidRDefault="004906C9" w:rsidP="004906C9">
      <w:pPr>
        <w:pStyle w:val="ListParagraph"/>
        <w:spacing w:after="0" w:line="240" w:lineRule="auto"/>
        <w:ind w:left="709" w:firstLine="284"/>
        <w:rPr>
          <w:rFonts w:ascii="Times New Roman" w:hAnsi="Times New Roman" w:cs="Times New Roman"/>
          <w:sz w:val="24"/>
          <w:szCs w:val="24"/>
          <w:lang w:val="lv-LV"/>
        </w:rPr>
      </w:pPr>
      <w:r w:rsidRPr="009D1AC9">
        <w:rPr>
          <w:rFonts w:ascii="Times New Roman" w:hAnsi="Times New Roman" w:cs="Times New Roman"/>
          <w:sz w:val="24"/>
          <w:szCs w:val="24"/>
          <w:lang w:val="lv-LV"/>
        </w:rPr>
        <w:t>Neskatoties uz ierobežojumiem</w:t>
      </w:r>
      <w:r>
        <w:rPr>
          <w:rFonts w:ascii="Times New Roman" w:hAnsi="Times New Roman" w:cs="Times New Roman"/>
          <w:sz w:val="24"/>
          <w:szCs w:val="24"/>
          <w:lang w:val="lv-LV"/>
        </w:rPr>
        <w:t xml:space="preserve">, izdevās īstenot plānotos pasākumus: koncertus un izstādes.  </w:t>
      </w:r>
      <w:r w:rsidRPr="009D1AC9">
        <w:rPr>
          <w:rFonts w:ascii="Times New Roman" w:hAnsi="Times New Roman" w:cs="Times New Roman"/>
          <w:sz w:val="24"/>
          <w:szCs w:val="24"/>
          <w:lang w:val="lv-LV"/>
        </w:rPr>
        <w:t xml:space="preserve"> </w:t>
      </w:r>
    </w:p>
    <w:p w:rsidR="004906C9" w:rsidRDefault="004906C9" w:rsidP="004906C9">
      <w:pPr>
        <w:pStyle w:val="ListParagraph"/>
        <w:spacing w:after="0" w:line="240" w:lineRule="auto"/>
        <w:ind w:left="360"/>
        <w:rPr>
          <w:rFonts w:ascii="Times New Roman" w:hAnsi="Times New Roman" w:cs="Times New Roman"/>
          <w:sz w:val="24"/>
          <w:szCs w:val="24"/>
          <w:lang w:val="lv-LV"/>
        </w:rPr>
      </w:pPr>
    </w:p>
    <w:p w:rsidR="008919F3" w:rsidRDefault="008919F3"/>
    <w:sectPr w:rsidR="008919F3" w:rsidSect="0075638C">
      <w:pgSz w:w="12240" w:h="15840"/>
      <w:pgMar w:top="1440" w:right="1325"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3622F"/>
    <w:multiLevelType w:val="multilevel"/>
    <w:tmpl w:val="2C9E055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00C87"/>
    <w:multiLevelType w:val="multilevel"/>
    <w:tmpl w:val="FE00DC78"/>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FE517E9"/>
    <w:multiLevelType w:val="hybridMultilevel"/>
    <w:tmpl w:val="7D92A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22A56"/>
    <w:multiLevelType w:val="hybridMultilevel"/>
    <w:tmpl w:val="094A96D0"/>
    <w:lvl w:ilvl="0" w:tplc="04260017">
      <w:start w:val="1"/>
      <w:numFmt w:val="lowerLetter"/>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6C9"/>
    <w:rsid w:val="004906C9"/>
    <w:rsid w:val="0075638C"/>
    <w:rsid w:val="00891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4490"/>
  <w15:chartTrackingRefBased/>
  <w15:docId w15:val="{124E6888-5F1E-4E29-A9B1-81E955CE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6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6C9"/>
    <w:pPr>
      <w:ind w:left="720"/>
      <w:contextualSpacing/>
    </w:pPr>
  </w:style>
  <w:style w:type="table" w:styleId="TableGrid">
    <w:name w:val="Table Grid"/>
    <w:basedOn w:val="TableNormal"/>
    <w:uiPriority w:val="39"/>
    <w:rsid w:val="0049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Preferred User</cp:lastModifiedBy>
  <cp:revision>1</cp:revision>
  <dcterms:created xsi:type="dcterms:W3CDTF">2023-10-12T10:48:00Z</dcterms:created>
  <dcterms:modified xsi:type="dcterms:W3CDTF">2023-10-12T11:01:00Z</dcterms:modified>
</cp:coreProperties>
</file>