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F76B" w14:textId="77777777" w:rsidR="00227118" w:rsidRDefault="00227118" w:rsidP="00FA07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</w:p>
    <w:p w14:paraId="4C808C8D" w14:textId="77777777" w:rsidR="00227118" w:rsidRDefault="00227118" w:rsidP="00FA07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</w:p>
    <w:p w14:paraId="7A9CDE67" w14:textId="77777777" w:rsidR="00227118" w:rsidRDefault="00227118" w:rsidP="00FA07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</w:p>
    <w:p w14:paraId="6F0D05CF" w14:textId="77777777" w:rsidR="00227118" w:rsidRDefault="00227118" w:rsidP="00FA07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</w:p>
    <w:p w14:paraId="61A4C1B8" w14:textId="77777777" w:rsidR="00FA07AC" w:rsidRPr="00BE7645" w:rsidRDefault="00FA07AC" w:rsidP="00FA07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  <w:r w:rsidRPr="00BE7645">
        <w:rPr>
          <w:rFonts w:ascii="Times New Roman" w:eastAsia="Times New Roman" w:hAnsi="Times New Roman" w:cs="Times New Roman"/>
          <w:bCs/>
          <w:sz w:val="48"/>
          <w:szCs w:val="48"/>
        </w:rPr>
        <w:t>Madonas novada</w:t>
      </w:r>
    </w:p>
    <w:p w14:paraId="08A8A2DD" w14:textId="77777777" w:rsidR="00FA07AC" w:rsidRDefault="00FA07AC" w:rsidP="00FA07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D9E2F3" w:themeColor="accent5" w:themeTint="33"/>
          <w:sz w:val="48"/>
          <w:szCs w:val="48"/>
        </w:rPr>
      </w:pPr>
    </w:p>
    <w:p w14:paraId="487CA4CB" w14:textId="77777777" w:rsidR="00FA07AC" w:rsidRDefault="00FA07AC" w:rsidP="00FA07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D9E2F3" w:themeColor="accent5" w:themeTint="33"/>
          <w:sz w:val="48"/>
          <w:szCs w:val="48"/>
        </w:rPr>
      </w:pPr>
    </w:p>
    <w:p w14:paraId="70CAD589" w14:textId="77777777" w:rsidR="00FA07AC" w:rsidRDefault="00FA07AC" w:rsidP="00FA07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D9E2F3" w:themeColor="accent5" w:themeTint="33"/>
          <w:sz w:val="48"/>
          <w:szCs w:val="48"/>
        </w:rPr>
      </w:pPr>
    </w:p>
    <w:p w14:paraId="306EE826" w14:textId="77777777" w:rsidR="00FA07AC" w:rsidRPr="004F4A53" w:rsidRDefault="00FA07AC" w:rsidP="00FA07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Cs/>
          <w:sz w:val="48"/>
          <w:szCs w:val="48"/>
        </w:rPr>
        <w:t>Ērgļu</w:t>
      </w:r>
      <w:r w:rsidRPr="004F4A53">
        <w:rPr>
          <w:rFonts w:ascii="Times New Roman" w:eastAsia="Times New Roman" w:hAnsi="Times New Roman" w:cs="Times New Roman"/>
          <w:bCs/>
          <w:sz w:val="48"/>
          <w:szCs w:val="48"/>
        </w:rPr>
        <w:t xml:space="preserve"> Mākslas un mūzikas skolas</w:t>
      </w:r>
    </w:p>
    <w:p w14:paraId="29CCCB8E" w14:textId="77777777" w:rsidR="00FA07AC" w:rsidRPr="00BE7645" w:rsidRDefault="00FA07AC" w:rsidP="00FA07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D9E2F3" w:themeColor="accent5" w:themeTint="33"/>
          <w:sz w:val="16"/>
          <w:szCs w:val="16"/>
        </w:rPr>
      </w:pPr>
    </w:p>
    <w:p w14:paraId="30A9C095" w14:textId="77777777" w:rsidR="00FA07AC" w:rsidRPr="00166882" w:rsidRDefault="00FA07AC" w:rsidP="00FA07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</w:rPr>
      </w:pPr>
      <w:r w:rsidRPr="00954D73"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</w:rPr>
        <w:t>pašnovērtējuma ziņojums</w:t>
      </w:r>
    </w:p>
    <w:p w14:paraId="7B4DDE3B" w14:textId="77777777" w:rsidR="00FA07AC" w:rsidRDefault="00FA07AC" w:rsidP="00FA07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</w:rPr>
      </w:pPr>
    </w:p>
    <w:p w14:paraId="75536FEC" w14:textId="77777777" w:rsidR="00FA07AC" w:rsidRDefault="00FA07AC" w:rsidP="00FA07AC"/>
    <w:p w14:paraId="1CF99F8E" w14:textId="77777777" w:rsidR="00FA07AC" w:rsidRPr="004F4A53" w:rsidRDefault="00FA07AC" w:rsidP="00FA07AC">
      <w:pPr>
        <w:rPr>
          <w:rFonts w:ascii="Times New Roman" w:hAnsi="Times New Roman" w:cs="Times New Roman"/>
          <w:sz w:val="24"/>
          <w:szCs w:val="24"/>
        </w:rPr>
      </w:pPr>
    </w:p>
    <w:p w14:paraId="2F6AD6F0" w14:textId="77777777" w:rsidR="00FA07AC" w:rsidRPr="004F4A53" w:rsidRDefault="00FA07AC" w:rsidP="00FA07AC">
      <w:pPr>
        <w:jc w:val="center"/>
        <w:rPr>
          <w:rFonts w:ascii="Times New Roman" w:hAnsi="Times New Roman" w:cs="Times New Roman"/>
          <w:sz w:val="24"/>
          <w:szCs w:val="24"/>
        </w:rPr>
      </w:pPr>
      <w:r w:rsidRPr="004F4A53">
        <w:rPr>
          <w:rFonts w:ascii="Times New Roman" w:hAnsi="Times New Roman" w:cs="Times New Roman"/>
          <w:sz w:val="24"/>
          <w:szCs w:val="24"/>
        </w:rPr>
        <w:t>par 2023. / 2024.m.g.</w:t>
      </w:r>
    </w:p>
    <w:p w14:paraId="30C4928D" w14:textId="77777777" w:rsidR="00FA07AC" w:rsidRPr="00FA07AC" w:rsidRDefault="00FA07AC" w:rsidP="00FA07AC">
      <w:pPr>
        <w:spacing w:after="0"/>
        <w:jc w:val="center"/>
        <w:rPr>
          <w:i/>
          <w:lang w:val="en-US"/>
        </w:rPr>
      </w:pPr>
      <w:r>
        <w:rPr>
          <w:i/>
        </w:rPr>
        <w:t>________________________</w:t>
      </w:r>
    </w:p>
    <w:p w14:paraId="0036EB24" w14:textId="77777777" w:rsidR="00FA07AC" w:rsidRDefault="00FA07AC" w:rsidP="00FA07AC">
      <w:pPr>
        <w:spacing w:after="0"/>
      </w:pPr>
    </w:p>
    <w:p w14:paraId="55E7753B" w14:textId="77777777" w:rsidR="00FA07AC" w:rsidRDefault="00FA07AC" w:rsidP="00FA07AC">
      <w:pPr>
        <w:spacing w:after="0" w:line="276" w:lineRule="auto"/>
        <w:ind w:left="66"/>
        <w:rPr>
          <w:rFonts w:ascii="Times New Roman" w:eastAsia="Times New Roman" w:hAnsi="Times New Roman" w:cs="Times New Roman"/>
          <w:b/>
          <w:color w:val="414142"/>
          <w:sz w:val="24"/>
          <w:szCs w:val="24"/>
        </w:rPr>
      </w:pPr>
      <w:r w:rsidRPr="00765C01">
        <w:rPr>
          <w:rFonts w:ascii="Times New Roman" w:eastAsia="Times New Roman" w:hAnsi="Times New Roman" w:cs="Times New Roman"/>
          <w:b/>
          <w:color w:val="414142"/>
          <w:sz w:val="24"/>
          <w:szCs w:val="24"/>
        </w:rPr>
        <w:t>SASKAŅOTS</w:t>
      </w:r>
    </w:p>
    <w:p w14:paraId="2B893845" w14:textId="77777777" w:rsidR="00CA5B2F" w:rsidRPr="00765C01" w:rsidRDefault="00CA5B2F" w:rsidP="00CA5B2F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b/>
          <w:color w:val="414142"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905"/>
        <w:gridCol w:w="425"/>
        <w:gridCol w:w="4075"/>
      </w:tblGrid>
      <w:tr w:rsidR="00CA5B2F" w:rsidRPr="00C42C24" w14:paraId="270DB242" w14:textId="77777777" w:rsidTr="00197D37">
        <w:trPr>
          <w:trHeight w:val="20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4A407D24" w14:textId="77777777" w:rsidR="00CA5B2F" w:rsidRPr="00765C01" w:rsidRDefault="00CA5B2F" w:rsidP="00197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 w:rsidRPr="00765C01">
              <w:rPr>
                <w:rFonts w:ascii="Times New Roman" w:eastAsia="Times New Roman" w:hAnsi="Times New Roman" w:cs="Times New Roman"/>
                <w:color w:val="414142"/>
              </w:rPr>
              <w:t> Madonas novada pašvaldības domes priekšsēdētāja vietnieks</w:t>
            </w:r>
          </w:p>
        </w:tc>
      </w:tr>
      <w:tr w:rsidR="00CA5B2F" w:rsidRPr="00C42C24" w14:paraId="65CFF84C" w14:textId="77777777" w:rsidTr="00197D37">
        <w:trPr>
          <w:trHeight w:val="2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37C6232" w14:textId="77777777" w:rsidR="00CA5B2F" w:rsidRPr="00765C01" w:rsidRDefault="00CA5B2F" w:rsidP="0019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</w:rPr>
            </w:pPr>
          </w:p>
        </w:tc>
      </w:tr>
      <w:tr w:rsidR="00CA5B2F" w:rsidRPr="00C42C24" w14:paraId="6EE0D361" w14:textId="77777777" w:rsidTr="00197D37">
        <w:trPr>
          <w:trHeight w:val="280"/>
        </w:trPr>
        <w:tc>
          <w:tcPr>
            <w:tcW w:w="2323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7675572B" w14:textId="77777777" w:rsidR="00CA5B2F" w:rsidRPr="00765C01" w:rsidRDefault="00CA5B2F" w:rsidP="00197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 w:rsidRPr="00765C01">
              <w:rPr>
                <w:rFonts w:ascii="Times New Roman" w:eastAsia="Times New Roman" w:hAnsi="Times New Roman" w:cs="Times New Roman"/>
                <w:color w:val="41414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E9E0B7A" w14:textId="77777777" w:rsidR="00CA5B2F" w:rsidRPr="00765C01" w:rsidRDefault="00CA5B2F" w:rsidP="00197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 w:rsidRPr="00765C01">
              <w:rPr>
                <w:rFonts w:ascii="Times New Roman" w:eastAsia="Times New Roman" w:hAnsi="Times New Roman" w:cs="Times New Roman"/>
                <w:color w:val="414142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602B0EBA" w14:textId="77777777" w:rsidR="00CA5B2F" w:rsidRPr="00765C01" w:rsidRDefault="00CA5B2F" w:rsidP="00197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 w:rsidRPr="00765C01">
              <w:rPr>
                <w:rFonts w:ascii="Times New Roman" w:eastAsia="Times New Roman" w:hAnsi="Times New Roman" w:cs="Times New Roman"/>
                <w:color w:val="414142"/>
              </w:rPr>
              <w:t> Zigfrīds Gora</w:t>
            </w:r>
          </w:p>
        </w:tc>
      </w:tr>
      <w:tr w:rsidR="00CA5B2F" w:rsidRPr="00C42C24" w14:paraId="6083E304" w14:textId="77777777" w:rsidTr="00197D37">
        <w:trPr>
          <w:trHeight w:val="200"/>
        </w:trPr>
        <w:tc>
          <w:tcPr>
            <w:tcW w:w="2323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21A19F6" w14:textId="77777777" w:rsidR="00CA5B2F" w:rsidRPr="00EA03A5" w:rsidRDefault="00CA5B2F" w:rsidP="0019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14142"/>
                <w:sz w:val="16"/>
                <w:szCs w:val="16"/>
              </w:rPr>
            </w:pPr>
            <w:r w:rsidRPr="00EA03A5">
              <w:rPr>
                <w:rFonts w:ascii="Times New Roman" w:eastAsia="Times New Roman" w:hAnsi="Times New Roman" w:cs="Times New Roman"/>
                <w:i/>
                <w:color w:val="414142"/>
                <w:sz w:val="16"/>
                <w:szCs w:val="16"/>
              </w:rPr>
              <w:t>(paraksts)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E62D798" w14:textId="77777777" w:rsidR="00CA5B2F" w:rsidRPr="00C42C24" w:rsidRDefault="00CA5B2F" w:rsidP="0019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C42C2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0F5CB45" w14:textId="77777777" w:rsidR="00CA5B2F" w:rsidRPr="00C42C24" w:rsidRDefault="00CA5B2F" w:rsidP="0019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</w:p>
        </w:tc>
      </w:tr>
      <w:tr w:rsidR="00CA5B2F" w:rsidRPr="00C42C24" w14:paraId="3E80CFA3" w14:textId="77777777" w:rsidTr="00197D37">
        <w:trPr>
          <w:trHeight w:val="280"/>
        </w:trPr>
        <w:tc>
          <w:tcPr>
            <w:tcW w:w="2323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3EA8FF33" w14:textId="77777777" w:rsidR="00CA5B2F" w:rsidRPr="00EA03A5" w:rsidRDefault="00CA5B2F" w:rsidP="0019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14142"/>
                <w:sz w:val="16"/>
                <w:szCs w:val="16"/>
              </w:rPr>
            </w:pPr>
            <w:r w:rsidRPr="00EA03A5">
              <w:rPr>
                <w:rFonts w:ascii="Times New Roman" w:eastAsia="Times New Roman" w:hAnsi="Times New Roman" w:cs="Times New Roman"/>
                <w:i/>
                <w:color w:val="414142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4530CD5" w14:textId="77777777" w:rsidR="00CA5B2F" w:rsidRPr="00C42C24" w:rsidRDefault="00CA5B2F" w:rsidP="0019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C42C2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1204842" w14:textId="77777777" w:rsidR="00CA5B2F" w:rsidRPr="00C42C24" w:rsidRDefault="00CA5B2F" w:rsidP="0019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C42C2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CA5B2F" w:rsidRPr="00C42C24" w14:paraId="14B0DFFA" w14:textId="77777777" w:rsidTr="00197D37">
        <w:trPr>
          <w:trHeight w:val="200"/>
        </w:trPr>
        <w:tc>
          <w:tcPr>
            <w:tcW w:w="2323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EAA7AE0" w14:textId="77777777" w:rsidR="00CA5B2F" w:rsidRPr="00EA03A5" w:rsidRDefault="00CA5B2F" w:rsidP="0019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14142"/>
                <w:sz w:val="16"/>
                <w:szCs w:val="16"/>
              </w:rPr>
            </w:pPr>
            <w:r w:rsidRPr="00EA03A5">
              <w:rPr>
                <w:rFonts w:ascii="Times New Roman" w:eastAsia="Times New Roman" w:hAnsi="Times New Roman" w:cs="Times New Roman"/>
                <w:i/>
                <w:color w:val="414142"/>
                <w:sz w:val="16"/>
                <w:szCs w:val="16"/>
              </w:rPr>
              <w:t>(datums)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D38DB56" w14:textId="77777777" w:rsidR="00CA5B2F" w:rsidRPr="00C42C24" w:rsidRDefault="00CA5B2F" w:rsidP="0019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C42C2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94344BD" w14:textId="77777777" w:rsidR="00CA5B2F" w:rsidRPr="00C42C24" w:rsidRDefault="00CA5B2F" w:rsidP="0019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C42C2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</w:tbl>
    <w:p w14:paraId="608D4113" w14:textId="77777777" w:rsidR="00CA5B2F" w:rsidRDefault="00CA5B2F" w:rsidP="00CA5B2F">
      <w:pPr>
        <w:spacing w:after="0"/>
      </w:pPr>
    </w:p>
    <w:p w14:paraId="26066C24" w14:textId="77777777" w:rsidR="00CA5B2F" w:rsidRDefault="00CA5B2F" w:rsidP="00CA5B2F">
      <w:pPr>
        <w:spacing w:after="0"/>
      </w:pPr>
    </w:p>
    <w:p w14:paraId="5F6F6CAE" w14:textId="77777777" w:rsidR="00CA5B2F" w:rsidRDefault="00CA5B2F" w:rsidP="00CA5B2F">
      <w:pPr>
        <w:spacing w:after="0"/>
      </w:pPr>
    </w:p>
    <w:p w14:paraId="50A9339D" w14:textId="77777777" w:rsidR="00FA07AC" w:rsidRDefault="00FA07AC" w:rsidP="00CA5B2F">
      <w:pPr>
        <w:rPr>
          <w:rFonts w:ascii="Times New Roman" w:hAnsi="Times New Roman"/>
          <w:sz w:val="20"/>
          <w:szCs w:val="20"/>
        </w:rPr>
      </w:pPr>
    </w:p>
    <w:p w14:paraId="062DF72A" w14:textId="77777777" w:rsidR="00FA07AC" w:rsidRDefault="00FA07AC" w:rsidP="00CA5B2F">
      <w:pPr>
        <w:rPr>
          <w:rFonts w:ascii="Times New Roman" w:hAnsi="Times New Roman"/>
          <w:sz w:val="20"/>
          <w:szCs w:val="20"/>
        </w:rPr>
      </w:pPr>
    </w:p>
    <w:p w14:paraId="2C6FB3AA" w14:textId="77777777" w:rsidR="00FA07AC" w:rsidRDefault="00FA07AC" w:rsidP="00CA5B2F">
      <w:pPr>
        <w:rPr>
          <w:rFonts w:ascii="Times New Roman" w:hAnsi="Times New Roman"/>
          <w:sz w:val="20"/>
          <w:szCs w:val="20"/>
        </w:rPr>
      </w:pPr>
    </w:p>
    <w:p w14:paraId="544C5D71" w14:textId="77777777" w:rsidR="00FA07AC" w:rsidRDefault="00FA07AC" w:rsidP="00CA5B2F">
      <w:pPr>
        <w:rPr>
          <w:rFonts w:ascii="Times New Roman" w:hAnsi="Times New Roman"/>
          <w:sz w:val="20"/>
          <w:szCs w:val="20"/>
        </w:rPr>
      </w:pPr>
    </w:p>
    <w:p w14:paraId="10A9AC58" w14:textId="77777777" w:rsidR="00CA5B2F" w:rsidRDefault="00CA5B2F" w:rsidP="00CA5B2F">
      <w:pPr>
        <w:spacing w:after="0"/>
        <w:rPr>
          <w:rFonts w:ascii="Times New Roman" w:hAnsi="Times New Roman"/>
          <w:sz w:val="20"/>
          <w:szCs w:val="20"/>
        </w:rPr>
      </w:pPr>
    </w:p>
    <w:p w14:paraId="58455BD9" w14:textId="77777777" w:rsidR="00227118" w:rsidRDefault="00227118" w:rsidP="00CA5B2F">
      <w:pPr>
        <w:spacing w:after="0"/>
      </w:pPr>
    </w:p>
    <w:p w14:paraId="77E1704A" w14:textId="77777777" w:rsidR="00CA5B2F" w:rsidRPr="00C25E98" w:rsidRDefault="00CA5B2F" w:rsidP="00CA5B2F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left="-426" w:right="-1192" w:hanging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Ērgļu Mākslas un mūzikas skolas</w:t>
      </w:r>
      <w:r w:rsidRPr="00C25E98">
        <w:rPr>
          <w:rFonts w:ascii="Times New Roman" w:hAnsi="Times New Roman" w:cs="Times New Roman"/>
          <w:b/>
          <w:bCs/>
          <w:sz w:val="24"/>
          <w:szCs w:val="24"/>
        </w:rPr>
        <w:t xml:space="preserve"> vispārīgs raksturojums</w:t>
      </w:r>
    </w:p>
    <w:p w14:paraId="1E9DCCA2" w14:textId="77777777" w:rsidR="00CA5B2F" w:rsidRPr="00FA2656" w:rsidRDefault="00CA5B2F" w:rsidP="00CA5B2F">
      <w:pPr>
        <w:pStyle w:val="ListParagraph"/>
        <w:spacing w:after="0" w:line="240" w:lineRule="auto"/>
        <w:ind w:left="-426"/>
        <w:rPr>
          <w:rFonts w:ascii="Times New Roman" w:hAnsi="Times New Roman" w:cs="Times New Roman"/>
          <w:b/>
          <w:bCs/>
          <w:sz w:val="16"/>
          <w:szCs w:val="16"/>
        </w:rPr>
      </w:pPr>
    </w:p>
    <w:p w14:paraId="26C01F2C" w14:textId="77777777" w:rsidR="00CA5B2F" w:rsidRPr="00C26A9D" w:rsidRDefault="00CA5B2F" w:rsidP="00CA5B2F">
      <w:pPr>
        <w:spacing w:after="0" w:line="276" w:lineRule="auto"/>
        <w:ind w:left="66"/>
        <w:rPr>
          <w:rFonts w:ascii="Times New Roman" w:hAnsi="Times New Roman" w:cs="Times New Roman"/>
          <w:sz w:val="24"/>
          <w:szCs w:val="24"/>
        </w:rPr>
      </w:pPr>
      <w:r w:rsidRPr="00C26A9D">
        <w:rPr>
          <w:rFonts w:ascii="Times New Roman" w:hAnsi="Times New Roman" w:cs="Times New Roman"/>
          <w:sz w:val="24"/>
          <w:szCs w:val="24"/>
        </w:rPr>
        <w:t xml:space="preserve">Ērgļu Mākslas un mūzikas skolas misija – </w:t>
      </w:r>
    </w:p>
    <w:p w14:paraId="337896EE" w14:textId="77777777" w:rsidR="00CA5B2F" w:rsidRPr="00C26A9D" w:rsidRDefault="00CA5B2F" w:rsidP="0098575D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A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radīt </w:t>
      </w:r>
      <w:r w:rsidR="009857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izpratni un </w:t>
      </w:r>
      <w:r w:rsidRPr="00C26A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interesi par mākslu, mūziku; attīstīt audzēkņu spējas patstāvīgi un radoši darboties. </w:t>
      </w:r>
    </w:p>
    <w:p w14:paraId="3442E7ED" w14:textId="77777777" w:rsidR="00CA5B2F" w:rsidRPr="00C26A9D" w:rsidRDefault="00CA5B2F" w:rsidP="0098575D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A9D">
        <w:rPr>
          <w:rFonts w:ascii="Times New Roman" w:hAnsi="Times New Roman" w:cs="Times New Roman"/>
          <w:sz w:val="24"/>
          <w:szCs w:val="24"/>
        </w:rPr>
        <w:t>Profesionālās ievirzes mākslas un mūzikas izglītības pieejamība Ērgļos, lai sekmētu bērnu spēju attīstību, lai kļūtu par garīgi bagātu, konkurētspējīgu, brīvu un atbildīgu kultūras cilvēku</w:t>
      </w:r>
      <w:r w:rsidR="0098575D">
        <w:rPr>
          <w:rFonts w:ascii="Times New Roman" w:hAnsi="Times New Roman" w:cs="Times New Roman"/>
          <w:sz w:val="24"/>
          <w:szCs w:val="24"/>
        </w:rPr>
        <w:t>.</w:t>
      </w:r>
    </w:p>
    <w:p w14:paraId="05C8432C" w14:textId="77777777" w:rsidR="00CA5B2F" w:rsidRPr="00C26A9D" w:rsidRDefault="00CA5B2F" w:rsidP="0098575D">
      <w:pPr>
        <w:spacing w:after="0" w:line="276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C26A9D">
        <w:rPr>
          <w:rFonts w:ascii="Times New Roman" w:hAnsi="Times New Roman" w:cs="Times New Roman"/>
          <w:sz w:val="24"/>
          <w:szCs w:val="24"/>
        </w:rPr>
        <w:t>Ērgļu Mākslas un mūzikas skolas vīzija  par audzēkni – radošas, atbildīgas un brīvas personības harmoniska izaugsme.</w:t>
      </w:r>
    </w:p>
    <w:p w14:paraId="6EC59AD1" w14:textId="77777777" w:rsidR="00CA5B2F" w:rsidRPr="0098575D" w:rsidRDefault="00CA5B2F" w:rsidP="009857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48"/>
          <w:szCs w:val="48"/>
        </w:rPr>
      </w:pPr>
      <w:r w:rsidRPr="00C26A9D">
        <w:rPr>
          <w:rFonts w:ascii="Times New Roman" w:hAnsi="Times New Roman" w:cs="Times New Roman"/>
          <w:sz w:val="24"/>
          <w:szCs w:val="24"/>
        </w:rPr>
        <w:t>Ērgļu Mākslas un mūzikas skolas galvenā vērtība ir cilvēki – audzēkņi, skolotāji, vecāki – un viņu savstarpējā</w:t>
      </w:r>
      <w:r w:rsidR="0098575D">
        <w:rPr>
          <w:rFonts w:ascii="Times New Roman" w:hAnsi="Times New Roman" w:cs="Times New Roman"/>
          <w:sz w:val="24"/>
          <w:szCs w:val="24"/>
        </w:rPr>
        <w:t>s attiecības</w:t>
      </w:r>
      <w:r w:rsidRPr="00C26A9D">
        <w:rPr>
          <w:rFonts w:ascii="Times New Roman" w:hAnsi="Times New Roman" w:cs="Times New Roman"/>
          <w:sz w:val="24"/>
          <w:szCs w:val="24"/>
        </w:rPr>
        <w:t>, kas attīstās uz izaugsmi vērstā kopdarbā.</w:t>
      </w:r>
    </w:p>
    <w:p w14:paraId="2DD127BB" w14:textId="77777777" w:rsidR="00CA5B2F" w:rsidRPr="00C26A9D" w:rsidRDefault="00CA5B2F" w:rsidP="0098575D">
      <w:pPr>
        <w:numPr>
          <w:ilvl w:val="0"/>
          <w:numId w:val="7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26A9D">
        <w:rPr>
          <w:rFonts w:ascii="Times New Roman" w:eastAsia="Times New Roman" w:hAnsi="Times New Roman" w:cs="Times New Roman"/>
          <w:sz w:val="24"/>
          <w:szCs w:val="24"/>
        </w:rPr>
        <w:t xml:space="preserve">Izaugsme- </w:t>
      </w:r>
      <w:r w:rsidRPr="00C26A9D">
        <w:rPr>
          <w:rFonts w:ascii="Times New Roman" w:hAnsi="Times New Roman" w:cs="Times New Roman"/>
          <w:sz w:val="24"/>
          <w:szCs w:val="24"/>
        </w:rPr>
        <w:t>Ikvienam skolas audzēknim ir iespēja izpausties, attīstīt un pierādīt sevi ikdienas darbā, koncertos un konkursos,  izzināt savus vispārējos un muzikālos talantus, pilnveidot tos  regulārā darbā ar profesionāliem skolotājiem</w:t>
      </w:r>
    </w:p>
    <w:p w14:paraId="4BEE08AD" w14:textId="77777777" w:rsidR="00CA5B2F" w:rsidRPr="00C26A9D" w:rsidRDefault="00CA5B2F" w:rsidP="0098575D">
      <w:pPr>
        <w:numPr>
          <w:ilvl w:val="0"/>
          <w:numId w:val="7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26A9D">
        <w:rPr>
          <w:rFonts w:ascii="Times New Roman" w:hAnsi="Times New Roman" w:cs="Times New Roman"/>
          <w:sz w:val="24"/>
          <w:szCs w:val="24"/>
        </w:rPr>
        <w:t>Sadarbība-</w:t>
      </w:r>
      <w:r w:rsidRPr="00C26A9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Mācību procesa centrā ir audzēknis, kurš sadarbībā ar skolotājiem pilnveido savas mākslinieciskās spējas, attīsta gribasspēku, atbildību un uzstāšanās prasmes.</w:t>
      </w:r>
    </w:p>
    <w:p w14:paraId="05CFA33A" w14:textId="77777777" w:rsidR="00CA5B2F" w:rsidRPr="00C26A9D" w:rsidRDefault="00CA5B2F" w:rsidP="00CA5B2F">
      <w:pPr>
        <w:numPr>
          <w:ilvl w:val="0"/>
          <w:numId w:val="7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26A9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C26A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Vecāki </w:t>
      </w:r>
      <w:r w:rsidR="009857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Pr="00C26A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atbalst</w:t>
      </w:r>
      <w:r w:rsidR="009857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</w:t>
      </w:r>
      <w:r w:rsidRPr="00C26A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motivē savus bērnus, līdzdarbojas skolas dzīvē.</w:t>
      </w:r>
    </w:p>
    <w:p w14:paraId="09B59B66" w14:textId="77777777" w:rsidR="00CA5B2F" w:rsidRPr="006029A5" w:rsidRDefault="00CA5B2F" w:rsidP="00CA5B2F">
      <w:pPr>
        <w:spacing w:after="0" w:line="240" w:lineRule="auto"/>
        <w:ind w:firstLine="142"/>
        <w:rPr>
          <w:rFonts w:ascii="Times New Roman" w:hAnsi="Times New Roman" w:cs="Times New Roman"/>
          <w:sz w:val="16"/>
          <w:szCs w:val="16"/>
        </w:rPr>
      </w:pPr>
    </w:p>
    <w:p w14:paraId="17175BCB" w14:textId="77777777" w:rsidR="00CA5B2F" w:rsidRPr="00FF0C6C" w:rsidRDefault="00CA5B2F" w:rsidP="00CA5B2F">
      <w:pPr>
        <w:pStyle w:val="ListParagraph"/>
        <w:numPr>
          <w:ilvl w:val="1"/>
          <w:numId w:val="1"/>
        </w:numPr>
        <w:spacing w:line="300" w:lineRule="exact"/>
        <w:ind w:left="-142" w:right="-34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Audzēkņu</w:t>
      </w:r>
      <w:r w:rsidRPr="00FF0C6C">
        <w:rPr>
          <w:rFonts w:ascii="Times New Roman" w:hAnsi="Times New Roman" w:cs="Times New Roman"/>
          <w:sz w:val="24"/>
          <w:szCs w:val="24"/>
        </w:rPr>
        <w:t xml:space="preserve"> skaits un īstenotās izglītības programmas 2023./2024. mācību gadā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1418"/>
        <w:gridCol w:w="1559"/>
        <w:gridCol w:w="992"/>
        <w:gridCol w:w="1276"/>
        <w:gridCol w:w="1559"/>
        <w:gridCol w:w="1560"/>
      </w:tblGrid>
      <w:tr w:rsidR="00CA5B2F" w:rsidRPr="00412AB1" w14:paraId="4251FA22" w14:textId="77777777" w:rsidTr="00197D37">
        <w:trPr>
          <w:trHeight w:val="227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3603" w14:textId="77777777" w:rsidR="00CA5B2F" w:rsidRPr="008B0B37" w:rsidRDefault="00CA5B2F" w:rsidP="00197D3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B37">
              <w:rPr>
                <w:rFonts w:ascii="Times New Roman" w:hAnsi="Times New Roman" w:cs="Times New Roman"/>
                <w:sz w:val="20"/>
                <w:szCs w:val="20"/>
              </w:rPr>
              <w:t xml:space="preserve">Izglītības programmas nosaukums </w:t>
            </w:r>
          </w:p>
          <w:p w14:paraId="260A04EE" w14:textId="77777777" w:rsidR="00CA5B2F" w:rsidRPr="008B0B37" w:rsidRDefault="00CA5B2F" w:rsidP="00197D3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BF168" w14:textId="77777777" w:rsidR="00CA5B2F" w:rsidRPr="008B0B37" w:rsidRDefault="00CA5B2F" w:rsidP="00197D3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B37">
              <w:rPr>
                <w:rFonts w:ascii="Times New Roman" w:hAnsi="Times New Roman" w:cs="Times New Roman"/>
                <w:sz w:val="20"/>
                <w:szCs w:val="20"/>
              </w:rPr>
              <w:t>Izglītības</w:t>
            </w:r>
          </w:p>
          <w:p w14:paraId="6D18FF8A" w14:textId="77777777" w:rsidR="00CA5B2F" w:rsidRPr="008B0B37" w:rsidRDefault="00CA5B2F" w:rsidP="00197D3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B37">
              <w:rPr>
                <w:rFonts w:ascii="Times New Roman" w:hAnsi="Times New Roman" w:cs="Times New Roman"/>
                <w:sz w:val="20"/>
                <w:szCs w:val="20"/>
              </w:rPr>
              <w:t xml:space="preserve">programmas </w:t>
            </w:r>
          </w:p>
          <w:p w14:paraId="73104C63" w14:textId="77777777" w:rsidR="00CA5B2F" w:rsidRPr="008B0B37" w:rsidRDefault="00CA5B2F" w:rsidP="00197D3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B37">
              <w:rPr>
                <w:rFonts w:ascii="Times New Roman" w:hAnsi="Times New Roman" w:cs="Times New Roman"/>
                <w:sz w:val="20"/>
                <w:szCs w:val="20"/>
              </w:rPr>
              <w:t>kods</w:t>
            </w:r>
          </w:p>
          <w:p w14:paraId="534F6A86" w14:textId="77777777" w:rsidR="00CA5B2F" w:rsidRPr="008B0B37" w:rsidRDefault="00CA5B2F" w:rsidP="00197D3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28B67A90" w14:textId="77777777" w:rsidR="00CA5B2F" w:rsidRPr="008B0B37" w:rsidRDefault="00CA5B2F" w:rsidP="00197D3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B37">
              <w:rPr>
                <w:rFonts w:ascii="Times New Roman" w:hAnsi="Times New Roman" w:cs="Times New Roman"/>
                <w:sz w:val="20"/>
                <w:szCs w:val="20"/>
              </w:rPr>
              <w:t xml:space="preserve">Īstenošanas vietas adrese </w:t>
            </w:r>
          </w:p>
          <w:p w14:paraId="7B889EA8" w14:textId="77777777" w:rsidR="00CA5B2F" w:rsidRPr="008B0B37" w:rsidRDefault="00CA5B2F" w:rsidP="00197D3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B37">
              <w:rPr>
                <w:rFonts w:ascii="Times New Roman" w:hAnsi="Times New Roman" w:cs="Times New Roman"/>
                <w:sz w:val="20"/>
                <w:szCs w:val="20"/>
              </w:rPr>
              <w:t>(ja atšķiras no juridiskās adreses)</w:t>
            </w:r>
          </w:p>
        </w:tc>
        <w:tc>
          <w:tcPr>
            <w:tcW w:w="2268" w:type="dxa"/>
            <w:gridSpan w:val="2"/>
          </w:tcPr>
          <w:p w14:paraId="433B83A6" w14:textId="77777777" w:rsidR="00CA5B2F" w:rsidRPr="008B0B37" w:rsidRDefault="00CA5B2F" w:rsidP="00197D3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B37">
              <w:rPr>
                <w:rFonts w:ascii="Times New Roman" w:hAnsi="Times New Roman" w:cs="Times New Roman"/>
                <w:sz w:val="20"/>
                <w:szCs w:val="20"/>
              </w:rPr>
              <w:t>Licence</w:t>
            </w:r>
          </w:p>
        </w:tc>
        <w:tc>
          <w:tcPr>
            <w:tcW w:w="1559" w:type="dxa"/>
            <w:vMerge w:val="restart"/>
          </w:tcPr>
          <w:p w14:paraId="5D365171" w14:textId="77777777" w:rsidR="00CA5B2F" w:rsidRPr="008B0B37" w:rsidRDefault="00CA5B2F" w:rsidP="00197D3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B37">
              <w:rPr>
                <w:rFonts w:ascii="Times New Roman" w:hAnsi="Times New Roman" w:cs="Times New Roman"/>
                <w:sz w:val="20"/>
                <w:szCs w:val="20"/>
              </w:rPr>
              <w:t xml:space="preserve">Izglītojamo skaits, uzsākot programmas apguvi  2023./2024.māc.g. (01.09.2023.) </w:t>
            </w:r>
          </w:p>
        </w:tc>
        <w:tc>
          <w:tcPr>
            <w:tcW w:w="1560" w:type="dxa"/>
            <w:vMerge w:val="restart"/>
          </w:tcPr>
          <w:p w14:paraId="07DF499A" w14:textId="77777777" w:rsidR="00CA5B2F" w:rsidRPr="008B0B37" w:rsidRDefault="00CA5B2F" w:rsidP="00197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B37">
              <w:rPr>
                <w:rFonts w:ascii="Times New Roman" w:hAnsi="Times New Roman" w:cs="Times New Roman"/>
                <w:sz w:val="20"/>
                <w:szCs w:val="20"/>
              </w:rPr>
              <w:t>Izglītojamo skaits, noslēdzot sekmīgu programmas apguvi  2023./2024.māc.g.</w:t>
            </w:r>
          </w:p>
          <w:p w14:paraId="1C173B7D" w14:textId="77777777" w:rsidR="00CA5B2F" w:rsidRPr="008B0B37" w:rsidRDefault="00CA5B2F" w:rsidP="00197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B37">
              <w:rPr>
                <w:rFonts w:ascii="Times New Roman" w:hAnsi="Times New Roman" w:cs="Times New Roman"/>
                <w:sz w:val="20"/>
                <w:szCs w:val="20"/>
              </w:rPr>
              <w:t>(31.05.2024.)</w:t>
            </w:r>
          </w:p>
        </w:tc>
      </w:tr>
      <w:tr w:rsidR="00CA5B2F" w:rsidRPr="00412AB1" w14:paraId="0E2900D5" w14:textId="77777777" w:rsidTr="00197D37">
        <w:trPr>
          <w:trHeight w:val="784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CE61" w14:textId="77777777" w:rsidR="00CA5B2F" w:rsidRPr="008B0B37" w:rsidRDefault="00CA5B2F" w:rsidP="00197D3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4BE3" w14:textId="77777777" w:rsidR="00CA5B2F" w:rsidRPr="008B0B37" w:rsidRDefault="00CA5B2F" w:rsidP="00197D3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789B0579" w14:textId="77777777" w:rsidR="00CA5B2F" w:rsidRPr="008B0B37" w:rsidRDefault="00CA5B2F" w:rsidP="00197D3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2DF422" w14:textId="77777777" w:rsidR="00CA5B2F" w:rsidRPr="008B0B37" w:rsidRDefault="00CA5B2F" w:rsidP="00197D3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B37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1276" w:type="dxa"/>
          </w:tcPr>
          <w:p w14:paraId="73FB9BE2" w14:textId="77777777" w:rsidR="00CA5B2F" w:rsidRPr="008B0B37" w:rsidRDefault="00CA5B2F" w:rsidP="00197D3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B37">
              <w:rPr>
                <w:rFonts w:ascii="Times New Roman" w:hAnsi="Times New Roman" w:cs="Times New Roman"/>
                <w:sz w:val="20"/>
                <w:szCs w:val="20"/>
              </w:rPr>
              <w:t>Licencēšanas</w:t>
            </w:r>
          </w:p>
          <w:p w14:paraId="16981DB9" w14:textId="77777777" w:rsidR="00CA5B2F" w:rsidRPr="008B0B37" w:rsidRDefault="00CA5B2F" w:rsidP="00197D3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B37">
              <w:rPr>
                <w:rFonts w:ascii="Times New Roman" w:hAnsi="Times New Roman" w:cs="Times New Roman"/>
                <w:sz w:val="20"/>
                <w:szCs w:val="20"/>
              </w:rPr>
              <w:t>datums</w:t>
            </w:r>
          </w:p>
          <w:p w14:paraId="64B8F5FB" w14:textId="77777777" w:rsidR="00CA5B2F" w:rsidRPr="008B0B37" w:rsidRDefault="00CA5B2F" w:rsidP="00197D3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C18BBB" w14:textId="77777777" w:rsidR="00CA5B2F" w:rsidRPr="008B0B37" w:rsidRDefault="00CA5B2F" w:rsidP="00197D3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A1A4DD6" w14:textId="77777777" w:rsidR="00CA5B2F" w:rsidRPr="008B0B37" w:rsidRDefault="00CA5B2F" w:rsidP="00197D3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B2F" w:rsidRPr="00412AB1" w14:paraId="40DC7F6F" w14:textId="77777777" w:rsidTr="00197D37">
        <w:trPr>
          <w:trHeight w:val="315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</w:tcPr>
          <w:p w14:paraId="5611A90B" w14:textId="77777777" w:rsidR="00CA5B2F" w:rsidRPr="008B0B37" w:rsidRDefault="00CA5B2F" w:rsidP="00197D37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Vizuāli plastiskā māksla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E8EF7A3" w14:textId="77777777" w:rsidR="00CA5B2F" w:rsidRPr="008B0B37" w:rsidRDefault="00CA5B2F" w:rsidP="00197D37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20V 211001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DBF36F4" w14:textId="77777777" w:rsidR="00CA5B2F" w:rsidRPr="008B0B37" w:rsidRDefault="00CA5B2F" w:rsidP="00197D37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AC0987" w14:textId="77777777" w:rsidR="00CA5B2F" w:rsidRPr="008B0B37" w:rsidRDefault="00CA5B2F" w:rsidP="00197D37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P-16180</w:t>
            </w:r>
          </w:p>
        </w:tc>
        <w:tc>
          <w:tcPr>
            <w:tcW w:w="1276" w:type="dxa"/>
          </w:tcPr>
          <w:p w14:paraId="51F6668B" w14:textId="77777777" w:rsidR="00CA5B2F" w:rsidRPr="008B0B37" w:rsidRDefault="00CA5B2F" w:rsidP="00197D37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26.10.2017.</w:t>
            </w:r>
          </w:p>
        </w:tc>
        <w:tc>
          <w:tcPr>
            <w:tcW w:w="1559" w:type="dxa"/>
          </w:tcPr>
          <w:p w14:paraId="74C8CEEA" w14:textId="77777777" w:rsidR="00CA5B2F" w:rsidRPr="008B0B37" w:rsidRDefault="00CA5B2F" w:rsidP="00197D37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0" w:type="dxa"/>
          </w:tcPr>
          <w:p w14:paraId="56B6E0D7" w14:textId="77777777" w:rsidR="00CA5B2F" w:rsidRPr="008B0B37" w:rsidRDefault="00CA5B2F" w:rsidP="00197D37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A5B2F" w:rsidRPr="00412AB1" w14:paraId="6D015233" w14:textId="77777777" w:rsidTr="00197D37">
        <w:trPr>
          <w:trHeight w:val="277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</w:tcPr>
          <w:p w14:paraId="66118B4E" w14:textId="77777777" w:rsidR="00CA5B2F" w:rsidRPr="008B0B37" w:rsidRDefault="00CA5B2F" w:rsidP="00197D37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 xml:space="preserve">Pūšaminstrumentu spēle- </w:t>
            </w:r>
          </w:p>
          <w:p w14:paraId="4A1A2233" w14:textId="77777777" w:rsidR="00CA5B2F" w:rsidRPr="008B0B37" w:rsidRDefault="00CA5B2F" w:rsidP="00197D37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Flautas spēle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79EE9D3" w14:textId="77777777" w:rsidR="00CA5B2F" w:rsidRPr="008B0B37" w:rsidRDefault="00CA5B2F" w:rsidP="00197D3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20V 212031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67D21B0" w14:textId="77777777" w:rsidR="00CA5B2F" w:rsidRPr="008B0B37" w:rsidRDefault="00CA5B2F" w:rsidP="00197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 xml:space="preserve">Rīgas iela 5, Ērgļi, </w:t>
            </w:r>
          </w:p>
          <w:p w14:paraId="19823535" w14:textId="77777777" w:rsidR="00CA5B2F" w:rsidRPr="008B0B37" w:rsidRDefault="00CA5B2F" w:rsidP="00197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Ērgļu pagasts, Madonas novads</w:t>
            </w:r>
          </w:p>
        </w:tc>
        <w:tc>
          <w:tcPr>
            <w:tcW w:w="992" w:type="dxa"/>
          </w:tcPr>
          <w:p w14:paraId="333FE4AF" w14:textId="77777777" w:rsidR="00CA5B2F" w:rsidRPr="008B0B37" w:rsidRDefault="00CA5B2F" w:rsidP="00197D3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P-13487</w:t>
            </w:r>
          </w:p>
        </w:tc>
        <w:tc>
          <w:tcPr>
            <w:tcW w:w="1276" w:type="dxa"/>
          </w:tcPr>
          <w:p w14:paraId="3534CA6B" w14:textId="77777777" w:rsidR="00CA5B2F" w:rsidRPr="008B0B37" w:rsidRDefault="00CA5B2F" w:rsidP="00197D3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17.02.2016.</w:t>
            </w:r>
          </w:p>
        </w:tc>
        <w:tc>
          <w:tcPr>
            <w:tcW w:w="1559" w:type="dxa"/>
          </w:tcPr>
          <w:p w14:paraId="4546313B" w14:textId="77777777" w:rsidR="00CA5B2F" w:rsidRPr="008B0B37" w:rsidRDefault="00CA5B2F" w:rsidP="00197D37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30DB6D6A" w14:textId="77777777" w:rsidR="00CA5B2F" w:rsidRPr="008B0B37" w:rsidRDefault="00CA5B2F" w:rsidP="00197D3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5B2F" w:rsidRPr="00412AB1" w14:paraId="6A4AD9E1" w14:textId="77777777" w:rsidTr="00197D37">
        <w:trPr>
          <w:trHeight w:val="281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</w:tcPr>
          <w:p w14:paraId="66BB4E6F" w14:textId="77777777" w:rsidR="00CA5B2F" w:rsidRPr="008B0B37" w:rsidRDefault="00CA5B2F" w:rsidP="00197D37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 xml:space="preserve">Pūšaminstrumentu spēle- </w:t>
            </w:r>
          </w:p>
          <w:p w14:paraId="3ABCE558" w14:textId="77777777" w:rsidR="00CA5B2F" w:rsidRPr="008B0B37" w:rsidRDefault="00CA5B2F" w:rsidP="00197D37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Saksofona spēle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BB745D2" w14:textId="77777777" w:rsidR="00CA5B2F" w:rsidRPr="008B0B37" w:rsidRDefault="00CA5B2F" w:rsidP="00197D3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20V 212031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0FE75DC" w14:textId="77777777" w:rsidR="00CA5B2F" w:rsidRPr="008B0B37" w:rsidRDefault="00CA5B2F" w:rsidP="00197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 xml:space="preserve">Rīgas iela 5, Ērgļi, </w:t>
            </w:r>
          </w:p>
          <w:p w14:paraId="7CFC5A66" w14:textId="77777777" w:rsidR="00CA5B2F" w:rsidRPr="008B0B37" w:rsidRDefault="00CA5B2F" w:rsidP="00197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Ērgļu pagasts, Madonas novads</w:t>
            </w:r>
          </w:p>
        </w:tc>
        <w:tc>
          <w:tcPr>
            <w:tcW w:w="992" w:type="dxa"/>
          </w:tcPr>
          <w:p w14:paraId="78250751" w14:textId="77777777" w:rsidR="00CA5B2F" w:rsidRPr="008B0B37" w:rsidRDefault="00CA5B2F" w:rsidP="00197D3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P-13488</w:t>
            </w:r>
          </w:p>
        </w:tc>
        <w:tc>
          <w:tcPr>
            <w:tcW w:w="1276" w:type="dxa"/>
          </w:tcPr>
          <w:p w14:paraId="3F96AFD4" w14:textId="77777777" w:rsidR="00CA5B2F" w:rsidRPr="008B0B37" w:rsidRDefault="00CA5B2F" w:rsidP="00197D3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17.02.2016.</w:t>
            </w:r>
          </w:p>
        </w:tc>
        <w:tc>
          <w:tcPr>
            <w:tcW w:w="1559" w:type="dxa"/>
          </w:tcPr>
          <w:p w14:paraId="12E4262B" w14:textId="77777777" w:rsidR="00CA5B2F" w:rsidRPr="008B0B37" w:rsidRDefault="00CA5B2F" w:rsidP="00197D37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55990467" w14:textId="77777777" w:rsidR="00CA5B2F" w:rsidRPr="008B0B37" w:rsidRDefault="00CA5B2F" w:rsidP="00197D3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A5B2F" w:rsidRPr="00412AB1" w14:paraId="72BF6140" w14:textId="77777777" w:rsidTr="00197D37">
        <w:trPr>
          <w:trHeight w:val="257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</w:tcPr>
          <w:p w14:paraId="54956D3F" w14:textId="77777777" w:rsidR="00CA5B2F" w:rsidRPr="008B0B37" w:rsidRDefault="00CA5B2F" w:rsidP="00197D37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 xml:space="preserve">Pūšaminstrumentu spēle- </w:t>
            </w:r>
          </w:p>
          <w:p w14:paraId="038CE1EE" w14:textId="77777777" w:rsidR="00CA5B2F" w:rsidRPr="008B0B37" w:rsidRDefault="00CA5B2F" w:rsidP="00197D37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Trompetes spēle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EC42B58" w14:textId="77777777" w:rsidR="00CA5B2F" w:rsidRPr="008B0B37" w:rsidRDefault="00CA5B2F" w:rsidP="00197D3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20V 212031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6BFBE89" w14:textId="77777777" w:rsidR="00CA5B2F" w:rsidRPr="008B0B37" w:rsidRDefault="00CA5B2F" w:rsidP="00197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 xml:space="preserve">Rīgas iela 5, Ērgļi, </w:t>
            </w:r>
          </w:p>
          <w:p w14:paraId="14FD795F" w14:textId="77777777" w:rsidR="00CA5B2F" w:rsidRPr="008B0B37" w:rsidRDefault="00CA5B2F" w:rsidP="00197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Ērgļu pagasts, Madonas novads</w:t>
            </w:r>
          </w:p>
        </w:tc>
        <w:tc>
          <w:tcPr>
            <w:tcW w:w="992" w:type="dxa"/>
          </w:tcPr>
          <w:p w14:paraId="5B25DEB1" w14:textId="77777777" w:rsidR="00CA5B2F" w:rsidRPr="008B0B37" w:rsidRDefault="00CA5B2F" w:rsidP="00197D3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P-13489</w:t>
            </w:r>
          </w:p>
        </w:tc>
        <w:tc>
          <w:tcPr>
            <w:tcW w:w="1276" w:type="dxa"/>
          </w:tcPr>
          <w:p w14:paraId="56DD1A72" w14:textId="77777777" w:rsidR="00CA5B2F" w:rsidRPr="008B0B37" w:rsidRDefault="00CA5B2F" w:rsidP="00197D3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17.02.2016.</w:t>
            </w:r>
          </w:p>
        </w:tc>
        <w:tc>
          <w:tcPr>
            <w:tcW w:w="1559" w:type="dxa"/>
          </w:tcPr>
          <w:p w14:paraId="7B4C61B3" w14:textId="77777777" w:rsidR="00CA5B2F" w:rsidRPr="008B0B37" w:rsidRDefault="00CA5B2F" w:rsidP="00197D37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C4D0B82" w14:textId="77777777" w:rsidR="00CA5B2F" w:rsidRPr="008B0B37" w:rsidRDefault="00CA5B2F" w:rsidP="00197D3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5B2F" w:rsidRPr="00412AB1" w14:paraId="3F07E57C" w14:textId="77777777" w:rsidTr="00197D37">
        <w:trPr>
          <w:trHeight w:val="257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</w:tcPr>
          <w:p w14:paraId="3302CB16" w14:textId="77777777" w:rsidR="00CA5B2F" w:rsidRPr="008B0B37" w:rsidRDefault="00CA5B2F" w:rsidP="00197D37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Pūšaminstrumentu spēle-</w:t>
            </w:r>
          </w:p>
          <w:p w14:paraId="0D35E822" w14:textId="77777777" w:rsidR="00CA5B2F" w:rsidRPr="008B0B37" w:rsidRDefault="00CA5B2F" w:rsidP="00197D37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Eifonija spēle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8170B5C" w14:textId="77777777" w:rsidR="00CA5B2F" w:rsidRPr="008B0B37" w:rsidRDefault="00CA5B2F" w:rsidP="00197D3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20V 212031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71BAC4D" w14:textId="77777777" w:rsidR="00CA5B2F" w:rsidRPr="008B0B37" w:rsidRDefault="00CA5B2F" w:rsidP="00197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 xml:space="preserve">Rīgas iela 5, Ērgļi, </w:t>
            </w:r>
          </w:p>
          <w:p w14:paraId="5BADE4AE" w14:textId="77777777" w:rsidR="00CA5B2F" w:rsidRPr="008B0B37" w:rsidRDefault="00CA5B2F" w:rsidP="00197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Ērgļu pagasts, Madonas novads</w:t>
            </w:r>
          </w:p>
        </w:tc>
        <w:tc>
          <w:tcPr>
            <w:tcW w:w="992" w:type="dxa"/>
          </w:tcPr>
          <w:p w14:paraId="392AD7D4" w14:textId="77777777" w:rsidR="00CA5B2F" w:rsidRPr="008B0B37" w:rsidRDefault="00CA5B2F" w:rsidP="00197D3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P-13490</w:t>
            </w:r>
          </w:p>
        </w:tc>
        <w:tc>
          <w:tcPr>
            <w:tcW w:w="1276" w:type="dxa"/>
          </w:tcPr>
          <w:p w14:paraId="3BA6BA14" w14:textId="77777777" w:rsidR="00CA5B2F" w:rsidRPr="008B0B37" w:rsidRDefault="00CA5B2F" w:rsidP="00197D3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17.02.2016.</w:t>
            </w:r>
          </w:p>
        </w:tc>
        <w:tc>
          <w:tcPr>
            <w:tcW w:w="1559" w:type="dxa"/>
          </w:tcPr>
          <w:p w14:paraId="063D77D9" w14:textId="77777777" w:rsidR="00CA5B2F" w:rsidRPr="008B0B37" w:rsidRDefault="00CA5B2F" w:rsidP="00197D37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7F2B667E" w14:textId="77777777" w:rsidR="00CA5B2F" w:rsidRPr="008B0B37" w:rsidRDefault="00CA5B2F" w:rsidP="00197D3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5B2F" w:rsidRPr="00412AB1" w14:paraId="25E62611" w14:textId="77777777" w:rsidTr="00197D37">
        <w:trPr>
          <w:trHeight w:val="257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</w:tcPr>
          <w:p w14:paraId="2CFBADAD" w14:textId="77777777" w:rsidR="00CA5B2F" w:rsidRPr="008B0B37" w:rsidRDefault="00CA5B2F" w:rsidP="00197D37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Taustiņinstrumentu spēle-</w:t>
            </w:r>
          </w:p>
          <w:p w14:paraId="4E428157" w14:textId="77777777" w:rsidR="00CA5B2F" w:rsidRPr="008B0B37" w:rsidRDefault="00CA5B2F" w:rsidP="00197D37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Klavierspēle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868C8FC" w14:textId="77777777" w:rsidR="00CA5B2F" w:rsidRPr="008B0B37" w:rsidRDefault="00CA5B2F" w:rsidP="00197D3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20V 212011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6F35858" w14:textId="77777777" w:rsidR="00CA5B2F" w:rsidRPr="008B0B37" w:rsidRDefault="00CA5B2F" w:rsidP="00197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 xml:space="preserve">Rīgas iela 5, Ērgļi, </w:t>
            </w:r>
          </w:p>
          <w:p w14:paraId="1090F7EC" w14:textId="77777777" w:rsidR="00CA5B2F" w:rsidRPr="008B0B37" w:rsidRDefault="00CA5B2F" w:rsidP="00197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Ērgļu pagasts, Madonas novads</w:t>
            </w:r>
          </w:p>
        </w:tc>
        <w:tc>
          <w:tcPr>
            <w:tcW w:w="992" w:type="dxa"/>
          </w:tcPr>
          <w:p w14:paraId="2483C4F2" w14:textId="77777777" w:rsidR="00CA5B2F" w:rsidRPr="008B0B37" w:rsidRDefault="00CA5B2F" w:rsidP="00197D3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P-13486</w:t>
            </w:r>
          </w:p>
        </w:tc>
        <w:tc>
          <w:tcPr>
            <w:tcW w:w="1276" w:type="dxa"/>
          </w:tcPr>
          <w:p w14:paraId="6E2731D5" w14:textId="77777777" w:rsidR="00CA5B2F" w:rsidRPr="008B0B37" w:rsidRDefault="00CA5B2F" w:rsidP="00197D3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17.02.2016.</w:t>
            </w:r>
          </w:p>
        </w:tc>
        <w:tc>
          <w:tcPr>
            <w:tcW w:w="1559" w:type="dxa"/>
          </w:tcPr>
          <w:p w14:paraId="70AFA1E0" w14:textId="77777777" w:rsidR="00CA5B2F" w:rsidRPr="008B0B37" w:rsidRDefault="00CA5B2F" w:rsidP="00197D37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1CE204FD" w14:textId="77777777" w:rsidR="00CA5B2F" w:rsidRPr="008B0B37" w:rsidRDefault="00CA5B2F" w:rsidP="00197D3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94F30F2" w14:textId="77777777" w:rsidR="00CA5B2F" w:rsidRPr="00106285" w:rsidRDefault="00CA5B2F" w:rsidP="00CA5B2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E15746E" w14:textId="77777777" w:rsidR="00CA5B2F" w:rsidRPr="00C25E98" w:rsidRDefault="00CA5B2F" w:rsidP="00CA5B2F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left="-1134" w:right="-1192" w:firstLine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Ērgļu Mākslas un mūzikas skolas</w:t>
      </w:r>
      <w:r w:rsidRPr="00C25E98">
        <w:rPr>
          <w:rFonts w:ascii="Times New Roman" w:hAnsi="Times New Roman" w:cs="Times New Roman"/>
          <w:b/>
          <w:bCs/>
          <w:sz w:val="24"/>
          <w:szCs w:val="24"/>
        </w:rPr>
        <w:t xml:space="preserve"> darbības pamatmērķi un prioritātes</w:t>
      </w:r>
    </w:p>
    <w:p w14:paraId="5820627F" w14:textId="77777777" w:rsidR="00CA5B2F" w:rsidRPr="00FF0C6C" w:rsidRDefault="00CA5B2F" w:rsidP="00CA5B2F">
      <w:pPr>
        <w:pStyle w:val="ListParagraph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6D6F875D" w14:textId="77777777" w:rsidR="00C26A9D" w:rsidRPr="00590B00" w:rsidRDefault="00CA5B2F" w:rsidP="00C26A9D">
      <w:pPr>
        <w:pStyle w:val="ListParagraph"/>
        <w:numPr>
          <w:ilvl w:val="1"/>
          <w:numId w:val="1"/>
        </w:num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4B41">
        <w:rPr>
          <w:rFonts w:ascii="Times New Roman" w:hAnsi="Times New Roman" w:cs="Times New Roman"/>
          <w:b/>
          <w:bCs/>
          <w:sz w:val="24"/>
          <w:szCs w:val="24"/>
        </w:rPr>
        <w:t xml:space="preserve">Izglītības iestādes </w:t>
      </w:r>
      <w:r w:rsidRPr="00FA26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597D">
        <w:rPr>
          <w:rFonts w:ascii="Times New Roman" w:hAnsi="Times New Roman" w:cs="Times New Roman"/>
          <w:b/>
          <w:sz w:val="24"/>
          <w:szCs w:val="24"/>
        </w:rPr>
        <w:t>darbības un izglītības programmas īstenošanas kvalitātes mērķi</w:t>
      </w:r>
      <w:r w:rsidRPr="00D9597D">
        <w:rPr>
          <w:rFonts w:ascii="Times New Roman" w:hAnsi="Times New Roman" w:cs="Times New Roman"/>
          <w:sz w:val="24"/>
          <w:szCs w:val="24"/>
        </w:rPr>
        <w:t>, ņemot vērā informāciju un datus par iepriekšējiem diviem mācību  gadiem</w:t>
      </w:r>
    </w:p>
    <w:p w14:paraId="6AA8E3D5" w14:textId="77777777" w:rsidR="00590B00" w:rsidRPr="00590B00" w:rsidRDefault="00590B00" w:rsidP="00590B00">
      <w:pPr>
        <w:pStyle w:val="ListParagraph"/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p w14:paraId="6C3955B1" w14:textId="77777777" w:rsidR="00CA5B2F" w:rsidRDefault="00590B00" w:rsidP="00CA5B2F">
      <w:pPr>
        <w:pStyle w:val="ListParagraph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590B00">
        <w:rPr>
          <w:rFonts w:ascii="Times New Roman" w:hAnsi="Times New Roman" w:cs="Times New Roman"/>
          <w:sz w:val="24"/>
          <w:szCs w:val="24"/>
        </w:rPr>
        <w:t>Nodrošināt</w:t>
      </w:r>
      <w:r>
        <w:rPr>
          <w:rFonts w:ascii="Times New Roman" w:hAnsi="Times New Roman" w:cs="Times New Roman"/>
          <w:sz w:val="24"/>
          <w:szCs w:val="24"/>
        </w:rPr>
        <w:t xml:space="preserve"> talantu-izcilību atlasi un sekmēt viņu profesionālo virzību un radošo izaugsmi</w:t>
      </w:r>
    </w:p>
    <w:p w14:paraId="6E99560B" w14:textId="77777777" w:rsidR="00590B00" w:rsidRPr="00590B00" w:rsidRDefault="00590B00" w:rsidP="00CA5B2F">
      <w:pPr>
        <w:pStyle w:val="ListParagraph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Nodrošināt mūzikas un mākslas skolas izglītības plašu pieejamību, lai sekmētu radošas personības veidošanos, veidotu nacionālas valsts identitāti un uzturētu vietējās kultūrvides kvalitāti</w:t>
      </w:r>
    </w:p>
    <w:p w14:paraId="0B86CFD2" w14:textId="77777777" w:rsidR="00CA5B2F" w:rsidRDefault="00CA5B2F" w:rsidP="00CA5B2F">
      <w:pPr>
        <w:spacing w:after="0" w:line="240" w:lineRule="auto"/>
      </w:pPr>
    </w:p>
    <w:p w14:paraId="4DDF6D73" w14:textId="77777777" w:rsidR="00CA5B2F" w:rsidRPr="00FA2656" w:rsidRDefault="00CA5B2F" w:rsidP="00CA5B2F">
      <w:pPr>
        <w:pStyle w:val="ListParagraph"/>
        <w:numPr>
          <w:ilvl w:val="1"/>
          <w:numId w:val="1"/>
        </w:num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A2656">
        <w:rPr>
          <w:rFonts w:ascii="Times New Roman" w:hAnsi="Times New Roman" w:cs="Times New Roman"/>
          <w:b/>
          <w:sz w:val="24"/>
          <w:szCs w:val="24"/>
        </w:rPr>
        <w:t>2023./2024. mācību gada darba prioritātes un sasniegtie rezultāti</w:t>
      </w:r>
    </w:p>
    <w:p w14:paraId="0F76BD88" w14:textId="77777777" w:rsidR="00CA5B2F" w:rsidRPr="00EB1174" w:rsidRDefault="00CA5B2F" w:rsidP="00CA5B2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2218"/>
        <w:gridCol w:w="3406"/>
        <w:gridCol w:w="2345"/>
      </w:tblGrid>
      <w:tr w:rsidR="00CA5B2F" w:rsidRPr="008B0B37" w14:paraId="1A41DA1F" w14:textId="77777777" w:rsidTr="00197D37">
        <w:tc>
          <w:tcPr>
            <w:tcW w:w="2263" w:type="dxa"/>
          </w:tcPr>
          <w:p w14:paraId="5951BB55" w14:textId="77777777" w:rsidR="00CA5B2F" w:rsidRPr="008B0B37" w:rsidRDefault="00CA5B2F" w:rsidP="00197D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Prioritāte</w:t>
            </w:r>
          </w:p>
        </w:tc>
        <w:tc>
          <w:tcPr>
            <w:tcW w:w="3520" w:type="dxa"/>
          </w:tcPr>
          <w:p w14:paraId="2F8C9D2C" w14:textId="77777777" w:rsidR="00CA5B2F" w:rsidRPr="008B0B37" w:rsidRDefault="00CA5B2F" w:rsidP="00197D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Sasniedzamie rezultāti kvantitatīvi un kvalitatīvi</w:t>
            </w:r>
          </w:p>
        </w:tc>
        <w:tc>
          <w:tcPr>
            <w:tcW w:w="2421" w:type="dxa"/>
          </w:tcPr>
          <w:p w14:paraId="40766D09" w14:textId="77777777" w:rsidR="00CA5B2F" w:rsidRPr="008B0B37" w:rsidRDefault="00CA5B2F" w:rsidP="00197D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 xml:space="preserve">Norāde par uzdevumu izpildi </w:t>
            </w:r>
            <w:r w:rsidRPr="006B19FF">
              <w:rPr>
                <w:rFonts w:ascii="Times New Roman" w:hAnsi="Times New Roman" w:cs="Times New Roman"/>
                <w:sz w:val="20"/>
                <w:szCs w:val="20"/>
              </w:rPr>
              <w:t>(Sasniegts/daļēji sasniegts/ Nav sasniegts) un komentārs</w:t>
            </w:r>
          </w:p>
        </w:tc>
      </w:tr>
      <w:tr w:rsidR="00CA5B2F" w:rsidRPr="008B0B37" w14:paraId="74CB13DC" w14:textId="77777777" w:rsidTr="00197D37">
        <w:tc>
          <w:tcPr>
            <w:tcW w:w="2263" w:type="dxa"/>
            <w:vMerge w:val="restart"/>
          </w:tcPr>
          <w:p w14:paraId="6B59A7A8" w14:textId="77777777" w:rsidR="00CA5B2F" w:rsidRPr="008B0B37" w:rsidRDefault="00CA5B2F" w:rsidP="00197D37">
            <w:pPr>
              <w:widowControl w:val="0"/>
              <w:suppressAutoHyphens/>
              <w:ind w:left="2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Nr.1</w:t>
            </w:r>
            <w:r w:rsidRPr="008B0B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Izglītības programmu aktualizēšana atbilstoši Valsts standartam profesionālās ievirzes izglītībā</w:t>
            </w:r>
          </w:p>
          <w:p w14:paraId="6981D469" w14:textId="77777777" w:rsidR="00CA5B2F" w:rsidRPr="008B0B37" w:rsidRDefault="00CA5B2F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14:paraId="34BEAE11" w14:textId="77777777" w:rsidR="00CA5B2F" w:rsidRPr="008B0B37" w:rsidRDefault="00CA5B2F" w:rsidP="00197D37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Kvalitatīvi</w:t>
            </w:r>
          </w:p>
          <w:p w14:paraId="12288790" w14:textId="77777777" w:rsidR="00CA5B2F" w:rsidRPr="0098575D" w:rsidRDefault="00CA5B2F" w:rsidP="0098575D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 xml:space="preserve">Izglītības programmas “Vizuāli plastiskā māksla”, ”Taustiņinstrumentu spēle” un “Pūšaminstrumentu spēle” ir aktualizētas  </w:t>
            </w:r>
            <w:r w:rsidRPr="008B0B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atbilstoši Valsts standartam profesionālās ievirzes izglītībā. Ir samazinājies programmu apguvei paredzētais kopējais stundu skaits, pagarinās mācību periods.</w:t>
            </w:r>
          </w:p>
        </w:tc>
        <w:tc>
          <w:tcPr>
            <w:tcW w:w="2421" w:type="dxa"/>
          </w:tcPr>
          <w:p w14:paraId="37E55A6F" w14:textId="77777777" w:rsidR="00CA5B2F" w:rsidRPr="008B0B37" w:rsidRDefault="00CA5B2F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Sasniegts </w:t>
            </w:r>
          </w:p>
        </w:tc>
      </w:tr>
      <w:tr w:rsidR="00CA5B2F" w:rsidRPr="008B0B37" w14:paraId="0718C9D4" w14:textId="77777777" w:rsidTr="00197D37">
        <w:tc>
          <w:tcPr>
            <w:tcW w:w="2263" w:type="dxa"/>
            <w:vMerge/>
          </w:tcPr>
          <w:p w14:paraId="2DC5E053" w14:textId="77777777" w:rsidR="00CA5B2F" w:rsidRPr="008B0B37" w:rsidRDefault="00CA5B2F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14:paraId="1B3B9E4E" w14:textId="77777777" w:rsidR="00CA5B2F" w:rsidRPr="008B0B37" w:rsidRDefault="00CA5B2F" w:rsidP="00197D37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Kvantitatīvi</w:t>
            </w:r>
          </w:p>
          <w:p w14:paraId="5934DB1E" w14:textId="77777777" w:rsidR="00CA5B2F" w:rsidRPr="008B0B37" w:rsidRDefault="00CA5B2F" w:rsidP="00197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Aktualizēti visu skolā īstenoto izglītības programmu mācību plāni atbilstoši Valsts standartam;</w:t>
            </w:r>
          </w:p>
          <w:p w14:paraId="5BC7045C" w14:textId="77777777" w:rsidR="00CA5B2F" w:rsidRPr="008B0B37" w:rsidRDefault="00CA5B2F" w:rsidP="00197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Izglītības programma Vizuāli plastiskā māksla izstrādāta īstenošanai 7 mācību gados, pūšaminstrumentu spēles izglītības programmu īstenošanas ilgums pagarināts uz 8 gadiem.</w:t>
            </w:r>
          </w:p>
          <w:p w14:paraId="7CFF1DED" w14:textId="77777777" w:rsidR="00CA5B2F" w:rsidRPr="008B0B37" w:rsidRDefault="00CA5B2F" w:rsidP="00197D37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8B0B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Mācību priekšmetu programmu aktualizēšana atbilstoši </w:t>
            </w:r>
            <w:r w:rsidRPr="008B0B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izstrādātajām vadlīnijām.</w:t>
            </w:r>
          </w:p>
          <w:p w14:paraId="622C0B80" w14:textId="77777777" w:rsidR="00CA5B2F" w:rsidRPr="008B0B37" w:rsidRDefault="00CA5B2F" w:rsidP="00197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4EC217D3" w14:textId="77777777" w:rsidR="00CA5B2F" w:rsidRPr="008B0B37" w:rsidRDefault="00CA5B2F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Sasniegts </w:t>
            </w:r>
          </w:p>
        </w:tc>
      </w:tr>
      <w:tr w:rsidR="00CA5B2F" w:rsidRPr="008B0B37" w14:paraId="23E9FFE8" w14:textId="77777777" w:rsidTr="00197D37">
        <w:tc>
          <w:tcPr>
            <w:tcW w:w="2263" w:type="dxa"/>
            <w:vMerge w:val="restart"/>
          </w:tcPr>
          <w:p w14:paraId="5D038B20" w14:textId="77777777" w:rsidR="00CA5B2F" w:rsidRPr="008B0B37" w:rsidRDefault="00CA5B2F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 xml:space="preserve">Nr.2 </w:t>
            </w:r>
            <w:r w:rsidRPr="008B0B37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Audzēkņu mākslinieciskās darbības pieredzes papildināšana</w:t>
            </w:r>
          </w:p>
          <w:p w14:paraId="6BFD44E8" w14:textId="77777777" w:rsidR="00CA5B2F" w:rsidRPr="008B0B37" w:rsidRDefault="00CA5B2F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14:paraId="6E4962E7" w14:textId="77777777" w:rsidR="00CA5B2F" w:rsidRPr="008B0B37" w:rsidRDefault="00CA5B2F" w:rsidP="00197D37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Kvalitatīvi </w:t>
            </w:r>
          </w:p>
          <w:p w14:paraId="1064240B" w14:textId="77777777" w:rsidR="0098575D" w:rsidRDefault="00CA5B2F" w:rsidP="00197D37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 xml:space="preserve">Audzēkņi piedalās izstādēs, koncertos, konkursos, apmeklē kultūras pasākumus. </w:t>
            </w:r>
          </w:p>
          <w:p w14:paraId="6CC771AA" w14:textId="77777777" w:rsidR="00CA5B2F" w:rsidRPr="008B0B37" w:rsidRDefault="00CA5B2F" w:rsidP="00197D37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 xml:space="preserve"> Uzlabojas </w:t>
            </w:r>
            <w:r w:rsidR="0098575D">
              <w:rPr>
                <w:rFonts w:ascii="Times New Roman" w:hAnsi="Times New Roman" w:cs="Times New Roman"/>
                <w:sz w:val="24"/>
                <w:szCs w:val="24"/>
              </w:rPr>
              <w:t xml:space="preserve">audzēkņi </w:t>
            </w: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 xml:space="preserve">skatuves kultūra. </w:t>
            </w:r>
          </w:p>
        </w:tc>
        <w:tc>
          <w:tcPr>
            <w:tcW w:w="2421" w:type="dxa"/>
          </w:tcPr>
          <w:p w14:paraId="3A608563" w14:textId="77777777" w:rsidR="00CA5B2F" w:rsidRPr="008B0B37" w:rsidRDefault="00CA5B2F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Sasniegts </w:t>
            </w:r>
          </w:p>
        </w:tc>
      </w:tr>
      <w:tr w:rsidR="00CA5B2F" w:rsidRPr="008B0B37" w14:paraId="1C617A83" w14:textId="77777777" w:rsidTr="00197D37">
        <w:tc>
          <w:tcPr>
            <w:tcW w:w="2263" w:type="dxa"/>
            <w:vMerge/>
          </w:tcPr>
          <w:p w14:paraId="630B320F" w14:textId="77777777" w:rsidR="00CA5B2F" w:rsidRPr="008B0B37" w:rsidRDefault="00CA5B2F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14:paraId="3F8C4DEE" w14:textId="77777777" w:rsidR="00CA5B2F" w:rsidRPr="008B0B37" w:rsidRDefault="00CA5B2F" w:rsidP="00197D37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Kvantitatīvi  </w:t>
            </w:r>
          </w:p>
          <w:p w14:paraId="04966D32" w14:textId="77777777" w:rsidR="00CA5B2F" w:rsidRPr="008B0B37" w:rsidRDefault="00CA5B2F" w:rsidP="00197D37">
            <w:pPr>
              <w:pStyle w:val="ListParagraph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Katrs audzēknis ir piedalījies vismaz 2 izstādēs vai koncertos</w:t>
            </w:r>
          </w:p>
          <w:p w14:paraId="19E7C074" w14:textId="77777777" w:rsidR="00CA5B2F" w:rsidRPr="008B0B37" w:rsidRDefault="00CA5B2F" w:rsidP="00197D37">
            <w:pPr>
              <w:pStyle w:val="ListParagraph"/>
              <w:ind w:left="2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21" w:type="dxa"/>
          </w:tcPr>
          <w:p w14:paraId="6ACED8D6" w14:textId="77777777" w:rsidR="00CA5B2F" w:rsidRPr="008B0B37" w:rsidRDefault="00CA5B2F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Sasniegts </w:t>
            </w:r>
          </w:p>
        </w:tc>
      </w:tr>
      <w:tr w:rsidR="00CA5B2F" w:rsidRPr="008B0B37" w14:paraId="3DC962B0" w14:textId="77777777" w:rsidTr="00197D37">
        <w:tc>
          <w:tcPr>
            <w:tcW w:w="2263" w:type="dxa"/>
            <w:vMerge w:val="restart"/>
          </w:tcPr>
          <w:p w14:paraId="62A5B54D" w14:textId="77777777" w:rsidR="00CA5B2F" w:rsidRPr="008B0B37" w:rsidRDefault="00CA5B2F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Nr.3 Apgaismojuma remonts mākslas un mūzikas nodaļu telpās</w:t>
            </w:r>
          </w:p>
        </w:tc>
        <w:tc>
          <w:tcPr>
            <w:tcW w:w="3520" w:type="dxa"/>
          </w:tcPr>
          <w:p w14:paraId="0A293048" w14:textId="77777777" w:rsidR="00CA5B2F" w:rsidRPr="008B0B37" w:rsidRDefault="00CA5B2F" w:rsidP="00197D37">
            <w:pPr>
              <w:widowControl w:val="0"/>
              <w:suppressAutoHyphens/>
              <w:ind w:firstLine="31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Kvalitatīvi </w:t>
            </w:r>
          </w:p>
          <w:p w14:paraId="692DDD72" w14:textId="77777777" w:rsidR="00CA5B2F" w:rsidRPr="008B0B37" w:rsidRDefault="00CA5B2F" w:rsidP="00197D37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Atjaunots un papildināts LED apgaismojums mākslas un mūzikas nodaļu telpās, uzlabojot energoefektivitāti un nodrošinot nepieciešamo apgaismojuma apjomu</w:t>
            </w:r>
          </w:p>
        </w:tc>
        <w:tc>
          <w:tcPr>
            <w:tcW w:w="2421" w:type="dxa"/>
            <w:vMerge w:val="restart"/>
          </w:tcPr>
          <w:p w14:paraId="1F954D76" w14:textId="77777777" w:rsidR="00CA5B2F" w:rsidRPr="008B0B37" w:rsidRDefault="00CA5B2F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Sasniegts </w:t>
            </w:r>
          </w:p>
        </w:tc>
      </w:tr>
      <w:tr w:rsidR="00CA5B2F" w:rsidRPr="008B0B37" w14:paraId="04AA5342" w14:textId="77777777" w:rsidTr="00197D37">
        <w:tc>
          <w:tcPr>
            <w:tcW w:w="2263" w:type="dxa"/>
            <w:vMerge/>
          </w:tcPr>
          <w:p w14:paraId="71DBC3F7" w14:textId="77777777" w:rsidR="00CA5B2F" w:rsidRPr="008B0B37" w:rsidRDefault="00CA5B2F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14:paraId="16F9C641" w14:textId="77777777" w:rsidR="00CA5B2F" w:rsidRPr="008B0B37" w:rsidRDefault="00CA5B2F" w:rsidP="00197D37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Kvantitatīvi </w:t>
            </w:r>
          </w:p>
          <w:p w14:paraId="07377845" w14:textId="77777777" w:rsidR="00CA5B2F" w:rsidRPr="008B0B37" w:rsidRDefault="00CA5B2F" w:rsidP="00197D37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0B37">
              <w:rPr>
                <w:rFonts w:ascii="Times New Roman" w:hAnsi="Times New Roman" w:cs="Times New Roman"/>
                <w:sz w:val="24"/>
                <w:szCs w:val="24"/>
              </w:rPr>
              <w:t>8 telpās veikta LED apgaismojuma un papildus apgaismes ķermeņu uzstādīšana</w:t>
            </w:r>
          </w:p>
          <w:p w14:paraId="760D9B92" w14:textId="77777777" w:rsidR="00CA5B2F" w:rsidRPr="008B0B37" w:rsidRDefault="00CA5B2F" w:rsidP="00197D37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03162C33" w14:textId="77777777" w:rsidR="00CA5B2F" w:rsidRPr="008B0B37" w:rsidRDefault="00CA5B2F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48BD55" w14:textId="77777777" w:rsidR="00CA5B2F" w:rsidRPr="008B0B37" w:rsidRDefault="00CA5B2F" w:rsidP="00CA5B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432C0" w14:textId="77777777" w:rsidR="00CA5B2F" w:rsidRPr="008B0B37" w:rsidRDefault="00CA5B2F" w:rsidP="00CA5B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6BA1EB" w14:textId="77777777" w:rsidR="00CA5B2F" w:rsidRDefault="00CA5B2F" w:rsidP="00CA5B2F">
      <w:pPr>
        <w:pStyle w:val="ListParagraph"/>
        <w:numPr>
          <w:ilvl w:val="1"/>
          <w:numId w:val="1"/>
        </w:numPr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06285">
        <w:rPr>
          <w:rFonts w:ascii="Times New Roman" w:hAnsi="Times New Roman" w:cs="Times New Roman"/>
          <w:b/>
          <w:bCs/>
          <w:sz w:val="24"/>
          <w:szCs w:val="24"/>
        </w:rPr>
        <w:t>Audzināšanas darba prioritātes trim gadiem un to ieviešana</w:t>
      </w:r>
    </w:p>
    <w:p w14:paraId="7E2F6C00" w14:textId="77777777" w:rsidR="00350315" w:rsidRDefault="00350315" w:rsidP="0057254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0315">
        <w:rPr>
          <w:rFonts w:ascii="Times New Roman" w:hAnsi="Times New Roman" w:cs="Times New Roman"/>
          <w:bCs/>
          <w:sz w:val="24"/>
          <w:szCs w:val="24"/>
        </w:rPr>
        <w:t>Attīstīt audzē</w:t>
      </w:r>
      <w:r>
        <w:rPr>
          <w:rFonts w:ascii="Times New Roman" w:hAnsi="Times New Roman" w:cs="Times New Roman"/>
          <w:bCs/>
          <w:sz w:val="24"/>
          <w:szCs w:val="24"/>
        </w:rPr>
        <w:t>kņu kritisko domāšanu</w:t>
      </w:r>
      <w:r w:rsidR="00720156">
        <w:rPr>
          <w:rFonts w:ascii="Times New Roman" w:hAnsi="Times New Roman" w:cs="Times New Roman"/>
          <w:bCs/>
          <w:sz w:val="24"/>
          <w:szCs w:val="24"/>
        </w:rPr>
        <w:t>, prasmes risināt problēmas</w:t>
      </w:r>
    </w:p>
    <w:p w14:paraId="7C4F4A53" w14:textId="77777777" w:rsidR="00350315" w:rsidRDefault="00350315" w:rsidP="0057254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Pilnveidot audzēkņu savstarpējo attiecību kultūru, veicinot atbildīgu attieksmi un rīcību ikdienas situācijās</w:t>
      </w:r>
    </w:p>
    <w:p w14:paraId="08E3403A" w14:textId="77777777" w:rsidR="00350315" w:rsidRDefault="00350315" w:rsidP="0057254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Sekmēt audzēkņu </w:t>
      </w:r>
      <w:r w:rsidR="00720156">
        <w:rPr>
          <w:rFonts w:ascii="Times New Roman" w:hAnsi="Times New Roman" w:cs="Times New Roman"/>
          <w:bCs/>
          <w:sz w:val="24"/>
          <w:szCs w:val="24"/>
        </w:rPr>
        <w:t>individuālo spēju, jaunrades un talantu pilnveidi</w:t>
      </w:r>
    </w:p>
    <w:p w14:paraId="11239E1B" w14:textId="77777777" w:rsidR="00346C8D" w:rsidRDefault="00346C8D" w:rsidP="00346C8D">
      <w:pPr>
        <w:pStyle w:val="ListParagraph"/>
        <w:spacing w:after="0" w:line="240" w:lineRule="auto"/>
        <w:ind w:left="436"/>
        <w:rPr>
          <w:rFonts w:ascii="Times New Roman" w:hAnsi="Times New Roman" w:cs="Times New Roman"/>
          <w:bCs/>
          <w:sz w:val="24"/>
          <w:szCs w:val="24"/>
        </w:rPr>
      </w:pPr>
    </w:p>
    <w:p w14:paraId="1E752BA8" w14:textId="77777777" w:rsidR="00CA5B2F" w:rsidRDefault="00CA5B2F" w:rsidP="00CA5B2F">
      <w:pPr>
        <w:pStyle w:val="ListParagraph"/>
        <w:numPr>
          <w:ilvl w:val="2"/>
          <w:numId w:val="1"/>
        </w:num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241B41">
        <w:rPr>
          <w:rFonts w:ascii="Times New Roman" w:hAnsi="Times New Roman" w:cs="Times New Roman"/>
          <w:b/>
          <w:bCs/>
          <w:sz w:val="24"/>
          <w:szCs w:val="24"/>
        </w:rPr>
        <w:t>Galvenie secinājumi pēc 2023.</w:t>
      </w:r>
      <w:r w:rsidR="00181330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241B41">
        <w:rPr>
          <w:rFonts w:ascii="Times New Roman" w:hAnsi="Times New Roman" w:cs="Times New Roman"/>
          <w:b/>
          <w:bCs/>
          <w:sz w:val="24"/>
          <w:szCs w:val="24"/>
        </w:rPr>
        <w:t>2024.m.g. mācību gada izvērtēšanas.</w:t>
      </w:r>
    </w:p>
    <w:p w14:paraId="10188834" w14:textId="77777777" w:rsidR="00C407E5" w:rsidRPr="00C407E5" w:rsidRDefault="00C407E5" w:rsidP="0057254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07E5">
        <w:rPr>
          <w:rFonts w:ascii="Times New Roman" w:hAnsi="Times New Roman" w:cs="Times New Roman"/>
          <w:sz w:val="24"/>
          <w:szCs w:val="24"/>
        </w:rPr>
        <w:t xml:space="preserve">Skolā </w:t>
      </w:r>
      <w:r w:rsidR="0098575D">
        <w:rPr>
          <w:rFonts w:ascii="Times New Roman" w:hAnsi="Times New Roman" w:cs="Times New Roman"/>
          <w:sz w:val="24"/>
          <w:szCs w:val="24"/>
        </w:rPr>
        <w:t xml:space="preserve">tiek veidota </w:t>
      </w:r>
      <w:r w:rsidRPr="00C407E5">
        <w:rPr>
          <w:rFonts w:ascii="Times New Roman" w:hAnsi="Times New Roman" w:cs="Times New Roman"/>
          <w:sz w:val="24"/>
          <w:szCs w:val="24"/>
        </w:rPr>
        <w:t>vienota audzēkņu izpratne par vērtībām</w:t>
      </w:r>
      <w:r w:rsidR="0098575D">
        <w:rPr>
          <w:rFonts w:ascii="Times New Roman" w:hAnsi="Times New Roman" w:cs="Times New Roman"/>
          <w:sz w:val="24"/>
          <w:szCs w:val="24"/>
        </w:rPr>
        <w:t>:</w:t>
      </w:r>
      <w:r w:rsidRPr="00C407E5">
        <w:rPr>
          <w:rFonts w:ascii="Times New Roman" w:hAnsi="Times New Roman" w:cs="Times New Roman"/>
          <w:sz w:val="24"/>
          <w:szCs w:val="24"/>
        </w:rPr>
        <w:t xml:space="preserve"> atbildīgu rīcību mācību procesā, savstarpējo attiecību kultūr</w:t>
      </w:r>
      <w:r w:rsidR="0098575D">
        <w:rPr>
          <w:rFonts w:ascii="Times New Roman" w:hAnsi="Times New Roman" w:cs="Times New Roman"/>
          <w:sz w:val="24"/>
          <w:szCs w:val="24"/>
        </w:rPr>
        <w:t>u</w:t>
      </w:r>
    </w:p>
    <w:p w14:paraId="182DE0E6" w14:textId="77777777" w:rsidR="00C407E5" w:rsidRPr="00C407E5" w:rsidRDefault="00C407E5" w:rsidP="0057254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07E5">
        <w:rPr>
          <w:rFonts w:ascii="Times New Roman" w:hAnsi="Times New Roman" w:cs="Times New Roman"/>
          <w:sz w:val="24"/>
          <w:szCs w:val="24"/>
        </w:rPr>
        <w:t xml:space="preserve">Notiek </w:t>
      </w:r>
      <w:r w:rsidR="0098575D">
        <w:rPr>
          <w:rFonts w:ascii="Times New Roman" w:hAnsi="Times New Roman" w:cs="Times New Roman"/>
          <w:sz w:val="24"/>
          <w:szCs w:val="24"/>
        </w:rPr>
        <w:t xml:space="preserve">mērķtiecīga </w:t>
      </w:r>
      <w:r w:rsidRPr="00C407E5">
        <w:rPr>
          <w:rFonts w:ascii="Times New Roman" w:hAnsi="Times New Roman" w:cs="Times New Roman"/>
          <w:sz w:val="24"/>
          <w:szCs w:val="24"/>
        </w:rPr>
        <w:t xml:space="preserve">sadarbība ar audzēkņu vecākiem </w:t>
      </w:r>
    </w:p>
    <w:p w14:paraId="33199F43" w14:textId="77777777" w:rsidR="00CA5B2F" w:rsidRPr="00C407E5" w:rsidRDefault="00C407E5" w:rsidP="0057254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07E5">
        <w:rPr>
          <w:rFonts w:ascii="Times New Roman" w:hAnsi="Times New Roman" w:cs="Times New Roman"/>
          <w:sz w:val="24"/>
          <w:szCs w:val="24"/>
        </w:rPr>
        <w:t xml:space="preserve">Audzēkņi tiek </w:t>
      </w:r>
      <w:r w:rsidR="0098575D">
        <w:rPr>
          <w:rFonts w:ascii="Times New Roman" w:hAnsi="Times New Roman" w:cs="Times New Roman"/>
          <w:sz w:val="24"/>
          <w:szCs w:val="24"/>
        </w:rPr>
        <w:t>rosināti</w:t>
      </w:r>
      <w:r w:rsidRPr="00C407E5">
        <w:rPr>
          <w:rFonts w:ascii="Times New Roman" w:hAnsi="Times New Roman" w:cs="Times New Roman"/>
          <w:sz w:val="24"/>
          <w:szCs w:val="24"/>
        </w:rPr>
        <w:t xml:space="preserve"> pi</w:t>
      </w:r>
      <w:r w:rsidR="0057254F">
        <w:rPr>
          <w:rFonts w:ascii="Times New Roman" w:hAnsi="Times New Roman" w:cs="Times New Roman"/>
          <w:sz w:val="24"/>
          <w:szCs w:val="24"/>
        </w:rPr>
        <w:t>l</w:t>
      </w:r>
      <w:r w:rsidRPr="00C407E5">
        <w:rPr>
          <w:rFonts w:ascii="Times New Roman" w:hAnsi="Times New Roman" w:cs="Times New Roman"/>
          <w:sz w:val="24"/>
          <w:szCs w:val="24"/>
        </w:rPr>
        <w:t xml:space="preserve">nveidot  </w:t>
      </w:r>
      <w:r>
        <w:rPr>
          <w:rFonts w:ascii="Times New Roman" w:hAnsi="Times New Roman" w:cs="Times New Roman"/>
          <w:sz w:val="24"/>
          <w:szCs w:val="24"/>
        </w:rPr>
        <w:t xml:space="preserve">savas spējas </w:t>
      </w:r>
      <w:r w:rsidR="0057254F">
        <w:rPr>
          <w:rFonts w:ascii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hAnsi="Times New Roman" w:cs="Times New Roman"/>
          <w:sz w:val="24"/>
          <w:szCs w:val="24"/>
        </w:rPr>
        <w:t>talantu</w:t>
      </w:r>
      <w:r w:rsidRPr="00C407E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407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FFA0A8" w14:textId="77777777" w:rsidR="00CA5B2F" w:rsidRDefault="00CA5B2F" w:rsidP="00CA5B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C34CA3" w14:textId="77777777" w:rsidR="00CA5B2F" w:rsidRDefault="00CA5B2F" w:rsidP="00CA5B2F">
      <w:pPr>
        <w:pStyle w:val="ListParagraph"/>
        <w:numPr>
          <w:ilvl w:val="1"/>
          <w:numId w:val="1"/>
        </w:num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06285">
        <w:rPr>
          <w:rFonts w:ascii="Times New Roman" w:hAnsi="Times New Roman" w:cs="Times New Roman"/>
          <w:b/>
          <w:bCs/>
          <w:sz w:val="24"/>
          <w:szCs w:val="24"/>
        </w:rPr>
        <w:t xml:space="preserve">Izglītības iestādes dibinātāja noteiktie mērķi izglītības </w:t>
      </w:r>
      <w:r w:rsidRPr="00D3621D">
        <w:rPr>
          <w:rFonts w:ascii="Times New Roman" w:hAnsi="Times New Roman" w:cs="Times New Roman"/>
          <w:b/>
          <w:bCs/>
          <w:sz w:val="24"/>
          <w:szCs w:val="24"/>
        </w:rPr>
        <w:t>iestādes vadītājam</w:t>
      </w:r>
      <w:r w:rsidRPr="00106285">
        <w:rPr>
          <w:rFonts w:ascii="Times New Roman" w:hAnsi="Times New Roman" w:cs="Times New Roman"/>
          <w:b/>
          <w:bCs/>
          <w:sz w:val="24"/>
          <w:szCs w:val="24"/>
        </w:rPr>
        <w:t xml:space="preserve"> trīs gadiem, to ietvaros galvenais paveiktais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06285">
        <w:rPr>
          <w:rFonts w:ascii="Times New Roman" w:hAnsi="Times New Roman" w:cs="Times New Roman"/>
          <w:b/>
          <w:bCs/>
          <w:sz w:val="24"/>
          <w:szCs w:val="24"/>
        </w:rPr>
        <w:t>./202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06285">
        <w:rPr>
          <w:rFonts w:ascii="Times New Roman" w:hAnsi="Times New Roman" w:cs="Times New Roman"/>
          <w:b/>
          <w:bCs/>
          <w:sz w:val="24"/>
          <w:szCs w:val="24"/>
        </w:rPr>
        <w:t>.māc</w:t>
      </w:r>
      <w:r>
        <w:rPr>
          <w:rFonts w:ascii="Times New Roman" w:hAnsi="Times New Roman" w:cs="Times New Roman"/>
          <w:b/>
          <w:bCs/>
          <w:sz w:val="24"/>
          <w:szCs w:val="24"/>
        </w:rPr>
        <w:t>ību gadā</w:t>
      </w:r>
    </w:p>
    <w:p w14:paraId="3C5FC994" w14:textId="77777777" w:rsidR="00346C8D" w:rsidRPr="00731700" w:rsidRDefault="00346C8D" w:rsidP="00346C8D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Mācību darba satura kvalitātes izvērtēšana un uzlabošana</w:t>
      </w:r>
    </w:p>
    <w:p w14:paraId="41C50DBB" w14:textId="77777777" w:rsidR="00731700" w:rsidRPr="00346C8D" w:rsidRDefault="00731700" w:rsidP="00731700">
      <w:pPr>
        <w:pStyle w:val="ListParagraph"/>
        <w:spacing w:after="0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Aktualizētas un licencētas izglītības programmas atbilstoši jaunajam profesionālās ievirzes izglītības standartam.</w:t>
      </w:r>
    </w:p>
    <w:p w14:paraId="3FAC9D0B" w14:textId="77777777" w:rsidR="00346C8D" w:rsidRPr="00731700" w:rsidRDefault="00346C8D" w:rsidP="00346C8D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C8D">
        <w:rPr>
          <w:rFonts w:ascii="Times New Roman" w:hAnsi="Times New Roman" w:cs="Times New Roman"/>
          <w:sz w:val="24"/>
          <w:szCs w:val="24"/>
        </w:rPr>
        <w:t>Audzēkņu un pedagogu radošās iniciatīvas attīstīšana</w:t>
      </w:r>
    </w:p>
    <w:p w14:paraId="5C118E3B" w14:textId="77777777" w:rsidR="00731700" w:rsidRPr="00346C8D" w:rsidRDefault="00731700" w:rsidP="00731700">
      <w:pPr>
        <w:pStyle w:val="ListParagraph"/>
        <w:spacing w:after="0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Audzēkņi un pedagogi piedalās izstādēs, koncertos</w:t>
      </w:r>
    </w:p>
    <w:p w14:paraId="288A421B" w14:textId="77777777" w:rsidR="00346C8D" w:rsidRPr="00731700" w:rsidRDefault="00346C8D" w:rsidP="00346C8D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Skolas materiāli tehniskās bāzes pilnveidošana un modernizācija</w:t>
      </w:r>
    </w:p>
    <w:p w14:paraId="5B16C306" w14:textId="77777777" w:rsidR="00731700" w:rsidRPr="00346C8D" w:rsidRDefault="00731700" w:rsidP="00731700">
      <w:pPr>
        <w:pStyle w:val="ListParagraph"/>
        <w:spacing w:after="0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Skolai iegādāti jauni pūšaminstrumenti, atjaunots un papildināts LED apgaismojums</w:t>
      </w:r>
    </w:p>
    <w:p w14:paraId="1344A662" w14:textId="77777777" w:rsidR="00346C8D" w:rsidRPr="00731700" w:rsidRDefault="00346C8D" w:rsidP="00346C8D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Skolas darba pašvērtēšana un attīstības plānošana</w:t>
      </w:r>
    </w:p>
    <w:p w14:paraId="4BAFB1FA" w14:textId="77777777" w:rsidR="00731700" w:rsidRDefault="00731700" w:rsidP="00731700">
      <w:pPr>
        <w:pStyle w:val="ListParagraph"/>
        <w:spacing w:after="0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Mācību gada beigās katrs pedagogs veic sava un skolas darba izvē</w:t>
      </w:r>
      <w:r w:rsidR="008D07C9">
        <w:rPr>
          <w:rFonts w:ascii="Times New Roman" w:hAnsi="Times New Roman" w:cs="Times New Roman"/>
          <w:sz w:val="24"/>
          <w:szCs w:val="24"/>
        </w:rPr>
        <w:t>rtējumu, lai izvirzītu mērķus un uzdevumus nākamajam mācību gadam.</w:t>
      </w:r>
    </w:p>
    <w:p w14:paraId="2E4B9C63" w14:textId="77777777" w:rsidR="00346C8D" w:rsidRPr="0057254F" w:rsidRDefault="00346C8D" w:rsidP="00346C8D">
      <w:pPr>
        <w:pStyle w:val="ListParagraph"/>
        <w:spacing w:after="0"/>
        <w:jc w:val="both"/>
        <w:rPr>
          <w:rFonts w:ascii="Times New Roman" w:hAnsi="Times New Roman" w:cs="Times New Roman"/>
          <w:bCs/>
          <w:color w:val="ED0000"/>
          <w:sz w:val="24"/>
          <w:szCs w:val="24"/>
        </w:rPr>
      </w:pPr>
    </w:p>
    <w:p w14:paraId="25BB5044" w14:textId="77777777" w:rsidR="00CA5B2F" w:rsidRPr="0057254F" w:rsidRDefault="00CA5B2F" w:rsidP="00CA5B2F">
      <w:pPr>
        <w:spacing w:after="0" w:line="240" w:lineRule="auto"/>
        <w:jc w:val="both"/>
        <w:rPr>
          <w:rFonts w:ascii="Times New Roman" w:hAnsi="Times New Roman" w:cs="Times New Roman"/>
          <w:bCs/>
          <w:color w:val="ED0000"/>
          <w:sz w:val="24"/>
          <w:szCs w:val="24"/>
        </w:rPr>
      </w:pPr>
    </w:p>
    <w:p w14:paraId="1E03136D" w14:textId="77777777" w:rsidR="00CA5B2F" w:rsidRPr="0057254F" w:rsidRDefault="00CA5B2F" w:rsidP="00CA5B2F">
      <w:pPr>
        <w:spacing w:after="0" w:line="240" w:lineRule="auto"/>
        <w:jc w:val="both"/>
        <w:rPr>
          <w:rFonts w:ascii="Times New Roman" w:hAnsi="Times New Roman" w:cs="Times New Roman"/>
          <w:bCs/>
          <w:color w:val="ED0000"/>
          <w:sz w:val="24"/>
          <w:szCs w:val="24"/>
        </w:rPr>
      </w:pPr>
    </w:p>
    <w:p w14:paraId="770D0473" w14:textId="77777777" w:rsidR="00CA5B2F" w:rsidRDefault="00CA5B2F" w:rsidP="00CA5B2F">
      <w:pPr>
        <w:pStyle w:val="ListParagraph"/>
        <w:numPr>
          <w:ilvl w:val="1"/>
          <w:numId w:val="1"/>
        </w:numPr>
        <w:spacing w:after="0"/>
        <w:ind w:left="-142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Ērgļu Mākslas un mūzikas skolas</w:t>
      </w:r>
      <w:r w:rsidRPr="00106285">
        <w:rPr>
          <w:rFonts w:ascii="Times New Roman" w:hAnsi="Times New Roman" w:cs="Times New Roman"/>
          <w:b/>
          <w:sz w:val="24"/>
          <w:szCs w:val="24"/>
        </w:rPr>
        <w:t xml:space="preserve"> darba prioritātes un plānotie sasniedzamie rezultāti 2024./2025. mācību gadā</w:t>
      </w:r>
    </w:p>
    <w:tbl>
      <w:tblPr>
        <w:tblStyle w:val="TableGrid"/>
        <w:tblW w:w="9497" w:type="dxa"/>
        <w:jc w:val="center"/>
        <w:tblLook w:val="04A0" w:firstRow="1" w:lastRow="0" w:firstColumn="1" w:lastColumn="0" w:noHBand="0" w:noVBand="1"/>
      </w:tblPr>
      <w:tblGrid>
        <w:gridCol w:w="1706"/>
        <w:gridCol w:w="7791"/>
      </w:tblGrid>
      <w:tr w:rsidR="00CA5B2F" w:rsidRPr="00733D05" w14:paraId="09C0BADE" w14:textId="77777777" w:rsidTr="008D07C9">
        <w:trPr>
          <w:jc w:val="center"/>
        </w:trPr>
        <w:tc>
          <w:tcPr>
            <w:tcW w:w="1706" w:type="dxa"/>
            <w:vAlign w:val="center"/>
          </w:tcPr>
          <w:p w14:paraId="4970B766" w14:textId="77777777" w:rsidR="00CA5B2F" w:rsidRDefault="00CA5B2F" w:rsidP="00197D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Prioritāte</w:t>
            </w:r>
          </w:p>
        </w:tc>
        <w:tc>
          <w:tcPr>
            <w:tcW w:w="7791" w:type="dxa"/>
            <w:vAlign w:val="center"/>
          </w:tcPr>
          <w:p w14:paraId="04389535" w14:textId="77777777" w:rsidR="00CA5B2F" w:rsidRDefault="00CA5B2F" w:rsidP="00197D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Sasniedzamie rezultāti   kvantitatīvi un kvalitatīvi</w:t>
            </w:r>
          </w:p>
        </w:tc>
      </w:tr>
      <w:tr w:rsidR="00CA5B2F" w14:paraId="543671B1" w14:textId="77777777" w:rsidTr="008D07C9">
        <w:trPr>
          <w:jc w:val="center"/>
        </w:trPr>
        <w:tc>
          <w:tcPr>
            <w:tcW w:w="1706" w:type="dxa"/>
            <w:vMerge w:val="restart"/>
            <w:vAlign w:val="center"/>
          </w:tcPr>
          <w:p w14:paraId="41CD9B5C" w14:textId="77777777" w:rsidR="00F74CDB" w:rsidRDefault="00CA5B2F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Nr.1</w:t>
            </w:r>
            <w:r w:rsidR="0057254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7CDE18E" w14:textId="77777777" w:rsidR="00CA5B2F" w:rsidRDefault="00F74CDB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CFA">
              <w:rPr>
                <w:rFonts w:ascii="Times New Roman" w:hAnsi="Times New Roman" w:cs="Times New Roman"/>
                <w:sz w:val="24"/>
                <w:szCs w:val="24"/>
              </w:rPr>
              <w:t xml:space="preserve">Jaunā profesionālās ievirzes izglītības </w:t>
            </w:r>
            <w:r w:rsidR="00162D13" w:rsidRPr="00C61CFA">
              <w:rPr>
                <w:rFonts w:ascii="Times New Roman" w:hAnsi="Times New Roman" w:cs="Times New Roman"/>
                <w:sz w:val="24"/>
                <w:szCs w:val="24"/>
              </w:rPr>
              <w:t xml:space="preserve"> standarta un jauno mācību programmu apgūšana</w:t>
            </w:r>
          </w:p>
        </w:tc>
        <w:tc>
          <w:tcPr>
            <w:tcW w:w="7791" w:type="dxa"/>
          </w:tcPr>
          <w:p w14:paraId="0052C2DB" w14:textId="77777777" w:rsidR="00CA5B2F" w:rsidRPr="00C61CFA" w:rsidRDefault="00CA5B2F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Kvalitatīvi:</w:t>
            </w:r>
            <w:r w:rsidR="00641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BEA" w:rsidRPr="00C61CF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74CDB" w:rsidRPr="00C61CFA">
              <w:rPr>
                <w:rFonts w:ascii="Times New Roman" w:hAnsi="Times New Roman" w:cs="Times New Roman"/>
                <w:sz w:val="24"/>
                <w:szCs w:val="24"/>
              </w:rPr>
              <w:t xml:space="preserve">edagogi ir iepazinušies un izprot </w:t>
            </w:r>
            <w:r w:rsidR="00641BEA" w:rsidRPr="00C61CFA">
              <w:rPr>
                <w:rFonts w:ascii="Times New Roman" w:hAnsi="Times New Roman" w:cs="Times New Roman"/>
                <w:sz w:val="24"/>
                <w:szCs w:val="24"/>
              </w:rPr>
              <w:t xml:space="preserve">jaunā </w:t>
            </w:r>
            <w:r w:rsidR="002149AF" w:rsidRPr="00C61CFA">
              <w:rPr>
                <w:rFonts w:ascii="Times New Roman" w:hAnsi="Times New Roman" w:cs="Times New Roman"/>
                <w:sz w:val="24"/>
                <w:szCs w:val="24"/>
              </w:rPr>
              <w:t xml:space="preserve">profesionālās ievirzes </w:t>
            </w:r>
            <w:r w:rsidR="00641BEA" w:rsidRPr="00C61CFA">
              <w:rPr>
                <w:rFonts w:ascii="Times New Roman" w:hAnsi="Times New Roman" w:cs="Times New Roman"/>
                <w:sz w:val="24"/>
                <w:szCs w:val="24"/>
              </w:rPr>
              <w:t xml:space="preserve">mācību standarta un jauno mācību programmu </w:t>
            </w:r>
            <w:r w:rsidR="00F74CDB" w:rsidRPr="00C61CFA">
              <w:rPr>
                <w:rFonts w:ascii="Times New Roman" w:hAnsi="Times New Roman" w:cs="Times New Roman"/>
                <w:sz w:val="24"/>
                <w:szCs w:val="24"/>
              </w:rPr>
              <w:t>saturu  un pieeju.</w:t>
            </w:r>
          </w:p>
          <w:p w14:paraId="0209FCDE" w14:textId="77777777" w:rsidR="00F74CDB" w:rsidRDefault="00F74CDB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CFA">
              <w:rPr>
                <w:rFonts w:ascii="Times New Roman" w:hAnsi="Times New Roman" w:cs="Times New Roman"/>
                <w:sz w:val="24"/>
                <w:szCs w:val="24"/>
              </w:rPr>
              <w:t>Pedagogi savstarpēji sadarbojas un dalās pieredzē par jauno programmu satura plānošanu un īstenošanu.</w:t>
            </w:r>
          </w:p>
        </w:tc>
      </w:tr>
      <w:tr w:rsidR="00CA5B2F" w14:paraId="7114CFDD" w14:textId="77777777" w:rsidTr="008D07C9">
        <w:trPr>
          <w:jc w:val="center"/>
        </w:trPr>
        <w:tc>
          <w:tcPr>
            <w:tcW w:w="1706" w:type="dxa"/>
            <w:vMerge/>
            <w:vAlign w:val="center"/>
          </w:tcPr>
          <w:p w14:paraId="47B47F7C" w14:textId="77777777" w:rsidR="00CA5B2F" w:rsidRDefault="00CA5B2F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14:paraId="728B9D0C" w14:textId="77777777" w:rsidR="00CA5B2F" w:rsidRDefault="00CA5B2F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Kvantitatīvi:</w:t>
            </w:r>
            <w:r w:rsidR="00641BEA">
              <w:rPr>
                <w:rFonts w:ascii="Times New Roman" w:hAnsi="Times New Roman" w:cs="Times New Roman"/>
                <w:sz w:val="24"/>
                <w:szCs w:val="24"/>
              </w:rPr>
              <w:t xml:space="preserve"> No 1.-3.kursam</w:t>
            </w:r>
            <w:r w:rsidR="00950BF5">
              <w:rPr>
                <w:rFonts w:ascii="Times New Roman" w:hAnsi="Times New Roman" w:cs="Times New Roman"/>
                <w:sz w:val="24"/>
                <w:szCs w:val="24"/>
              </w:rPr>
              <w:t xml:space="preserve"> Mākslas nodaļā un 1.-4.klasei Mūzikas nodaļā plānot vielas apguvi atbilstoši jaunajām nostādnēm</w:t>
            </w:r>
          </w:p>
        </w:tc>
      </w:tr>
      <w:tr w:rsidR="00CA5B2F" w14:paraId="1DECB600" w14:textId="77777777" w:rsidTr="008D07C9">
        <w:trPr>
          <w:jc w:val="center"/>
        </w:trPr>
        <w:tc>
          <w:tcPr>
            <w:tcW w:w="1706" w:type="dxa"/>
            <w:vMerge w:val="restart"/>
            <w:vAlign w:val="center"/>
          </w:tcPr>
          <w:p w14:paraId="467750E3" w14:textId="77777777" w:rsidR="00CA5B2F" w:rsidRDefault="00CA5B2F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Nr.2</w:t>
            </w:r>
            <w:r w:rsidR="005725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62D13" w:rsidRPr="00C61CFA">
              <w:rPr>
                <w:rFonts w:ascii="Times New Roman" w:hAnsi="Times New Roman" w:cs="Times New Roman"/>
                <w:sz w:val="24"/>
                <w:szCs w:val="24"/>
              </w:rPr>
              <w:t>Mācību sasniegumu vērtēšanas kārtības pilnveide</w:t>
            </w:r>
            <w:r w:rsidR="00162D13">
              <w:rPr>
                <w:rFonts w:ascii="Times New Roman" w:hAnsi="Times New Roman" w:cs="Times New Roman"/>
                <w:color w:val="ED0000"/>
                <w:sz w:val="24"/>
                <w:szCs w:val="24"/>
              </w:rPr>
              <w:t>.</w:t>
            </w:r>
          </w:p>
        </w:tc>
        <w:tc>
          <w:tcPr>
            <w:tcW w:w="7791" w:type="dxa"/>
          </w:tcPr>
          <w:p w14:paraId="6A66FB30" w14:textId="77777777" w:rsidR="00CA5B2F" w:rsidRDefault="00CA5B2F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Kvalitatīvi:</w:t>
            </w:r>
            <w:r w:rsidR="00950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2D13">
              <w:rPr>
                <w:rFonts w:ascii="Times New Roman" w:hAnsi="Times New Roman" w:cs="Times New Roman"/>
                <w:sz w:val="24"/>
                <w:szCs w:val="24"/>
              </w:rPr>
              <w:t>Izveidota v</w:t>
            </w:r>
            <w:r w:rsidR="00950BF5">
              <w:rPr>
                <w:rFonts w:ascii="Times New Roman" w:hAnsi="Times New Roman" w:cs="Times New Roman"/>
                <w:sz w:val="24"/>
                <w:szCs w:val="24"/>
              </w:rPr>
              <w:t>ērtēšanas sistēm</w:t>
            </w:r>
            <w:r w:rsidR="00162D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50BF5">
              <w:rPr>
                <w:rFonts w:ascii="Times New Roman" w:hAnsi="Times New Roman" w:cs="Times New Roman"/>
                <w:sz w:val="24"/>
                <w:szCs w:val="24"/>
              </w:rPr>
              <w:t xml:space="preserve"> atbilstoši jaunajiem vērtēšanas nosacījumiem</w:t>
            </w:r>
          </w:p>
          <w:p w14:paraId="0BBF61C4" w14:textId="77777777" w:rsidR="00162D13" w:rsidRPr="00C61CFA" w:rsidRDefault="00162D13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CFA">
              <w:rPr>
                <w:rFonts w:ascii="Times New Roman" w:hAnsi="Times New Roman" w:cs="Times New Roman"/>
                <w:sz w:val="24"/>
                <w:szCs w:val="24"/>
              </w:rPr>
              <w:t>Visām iesaistītajām pusēm veicināta vienota izpratne par vērtēšanas mērķiem, procesu, kritērijiem.</w:t>
            </w:r>
          </w:p>
          <w:p w14:paraId="4816634F" w14:textId="77777777" w:rsidR="00DB157C" w:rsidRDefault="00DB157C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CFA">
              <w:rPr>
                <w:rFonts w:ascii="Times New Roman" w:hAnsi="Times New Roman" w:cs="Times New Roman"/>
                <w:sz w:val="24"/>
                <w:szCs w:val="24"/>
              </w:rPr>
              <w:t xml:space="preserve">Mācību procesā īpaši akcentēta </w:t>
            </w:r>
            <w:r w:rsidR="00760571" w:rsidRPr="00C61CFA">
              <w:rPr>
                <w:rFonts w:ascii="Times New Roman" w:hAnsi="Times New Roman" w:cs="Times New Roman"/>
                <w:sz w:val="24"/>
                <w:szCs w:val="24"/>
              </w:rPr>
              <w:t xml:space="preserve">atgriezeniskās saites sniegšana, </w:t>
            </w:r>
            <w:r w:rsidRPr="00C61CFA">
              <w:rPr>
                <w:rFonts w:ascii="Times New Roman" w:hAnsi="Times New Roman" w:cs="Times New Roman"/>
                <w:sz w:val="24"/>
                <w:szCs w:val="24"/>
              </w:rPr>
              <w:t>formatīvā vērtēšana</w:t>
            </w:r>
            <w:r w:rsidR="00760571" w:rsidRPr="00C61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5B2F" w14:paraId="59F6C86E" w14:textId="77777777" w:rsidTr="008D07C9">
        <w:trPr>
          <w:jc w:val="center"/>
        </w:trPr>
        <w:tc>
          <w:tcPr>
            <w:tcW w:w="1706" w:type="dxa"/>
            <w:vMerge/>
          </w:tcPr>
          <w:p w14:paraId="1D0EF1D9" w14:textId="77777777" w:rsidR="00CA5B2F" w:rsidRDefault="00CA5B2F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14:paraId="6160CF1F" w14:textId="77777777" w:rsidR="00CA5B2F" w:rsidRDefault="00CA5B2F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Kvalitatīvi:</w:t>
            </w:r>
            <w:r w:rsidR="00950BF5">
              <w:rPr>
                <w:rFonts w:ascii="Times New Roman" w:hAnsi="Times New Roman" w:cs="Times New Roman"/>
                <w:sz w:val="24"/>
                <w:szCs w:val="24"/>
              </w:rPr>
              <w:t xml:space="preserve"> Katrā mācību semestrī ieplānot un izveidot vismaz divus formatīvās vērtēšanas pārbaudes uzdevumus un vismaz divus summatīvās vērtēšanas pārbaudes darbus </w:t>
            </w:r>
          </w:p>
        </w:tc>
      </w:tr>
      <w:tr w:rsidR="00CA5B2F" w14:paraId="6E958B03" w14:textId="77777777" w:rsidTr="008D07C9">
        <w:trPr>
          <w:jc w:val="center"/>
        </w:trPr>
        <w:tc>
          <w:tcPr>
            <w:tcW w:w="1706" w:type="dxa"/>
            <w:vMerge w:val="restart"/>
            <w:vAlign w:val="center"/>
          </w:tcPr>
          <w:p w14:paraId="6B73FA93" w14:textId="77777777" w:rsidR="0057254F" w:rsidRDefault="00CA5B2F" w:rsidP="00197D37">
            <w:pPr>
              <w:pStyle w:val="ListParagraph"/>
              <w:ind w:left="0"/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Nr.3.</w:t>
            </w:r>
            <w:r w:rsidR="005725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B60D8B4" w14:textId="77777777" w:rsidR="00CA5B2F" w:rsidRPr="00C61CFA" w:rsidRDefault="0057254F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D0000"/>
                <w:sz w:val="24"/>
                <w:szCs w:val="24"/>
              </w:rPr>
              <w:t xml:space="preserve"> </w:t>
            </w:r>
            <w:r w:rsidRPr="00C61CFA">
              <w:rPr>
                <w:rFonts w:ascii="Times New Roman" w:hAnsi="Times New Roman" w:cs="Times New Roman"/>
                <w:sz w:val="24"/>
                <w:szCs w:val="24"/>
              </w:rPr>
              <w:t xml:space="preserve">Sadarbības ar vecākiem </w:t>
            </w:r>
            <w:r w:rsidR="00C61CFA">
              <w:rPr>
                <w:rFonts w:ascii="Times New Roman" w:hAnsi="Times New Roman" w:cs="Times New Roman"/>
                <w:sz w:val="24"/>
                <w:szCs w:val="24"/>
              </w:rPr>
              <w:t>stiprināš</w:t>
            </w:r>
            <w:r w:rsidR="00162D13" w:rsidRPr="00C61CFA"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</w:p>
          <w:p w14:paraId="2D66629C" w14:textId="77777777" w:rsidR="0057254F" w:rsidRDefault="0057254F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14:paraId="4BE1BFC1" w14:textId="77777777" w:rsidR="0057254F" w:rsidRDefault="00CA5B2F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Kvalitatīvi:</w:t>
            </w:r>
            <w:r w:rsidR="00641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863B16" w14:textId="77777777" w:rsidR="00CA5B2F" w:rsidRDefault="00641BEA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Pilnveidot sad</w:t>
            </w:r>
            <w:r w:rsidR="002149A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rbību ar </w:t>
            </w:r>
            <w:r w:rsidRPr="00C61CFA">
              <w:rPr>
                <w:rFonts w:ascii="Times New Roman" w:hAnsi="Times New Roman" w:cs="Times New Roman"/>
                <w:sz w:val="24"/>
                <w:szCs w:val="24"/>
              </w:rPr>
              <w:t>vecākiem</w:t>
            </w:r>
            <w:r w:rsidR="0057254F" w:rsidRPr="00C61CFA">
              <w:rPr>
                <w:rFonts w:ascii="Times New Roman" w:hAnsi="Times New Roman" w:cs="Times New Roman"/>
                <w:sz w:val="24"/>
                <w:szCs w:val="24"/>
              </w:rPr>
              <w:t xml:space="preserve"> nepieciešamā atbalsta audzēkņiem nodrošināšanā un mācību sasniegumu veicināšanā</w:t>
            </w:r>
          </w:p>
        </w:tc>
      </w:tr>
      <w:tr w:rsidR="00CA5B2F" w14:paraId="3A27A78C" w14:textId="77777777" w:rsidTr="008D07C9">
        <w:trPr>
          <w:jc w:val="center"/>
        </w:trPr>
        <w:tc>
          <w:tcPr>
            <w:tcW w:w="1706" w:type="dxa"/>
            <w:vMerge/>
          </w:tcPr>
          <w:p w14:paraId="7A02F1FD" w14:textId="77777777" w:rsidR="00CA5B2F" w:rsidRDefault="00CA5B2F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14:paraId="5E0A7982" w14:textId="77777777" w:rsidR="0057254F" w:rsidRPr="00C61CFA" w:rsidRDefault="00CA5B2F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CFA">
              <w:rPr>
                <w:rFonts w:ascii="Times New Roman" w:hAnsi="Times New Roman" w:cs="Times New Roman"/>
                <w:sz w:val="24"/>
                <w:szCs w:val="24"/>
              </w:rPr>
              <w:t>Kvantitatīvi:</w:t>
            </w:r>
            <w:r w:rsidR="00FA07AC" w:rsidRPr="00C61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E46125" w14:textId="77777777" w:rsidR="0057254F" w:rsidRPr="00C61CFA" w:rsidRDefault="0057254F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CFA">
              <w:rPr>
                <w:rFonts w:ascii="Times New Roman" w:hAnsi="Times New Roman" w:cs="Times New Roman"/>
                <w:sz w:val="24"/>
                <w:szCs w:val="24"/>
              </w:rPr>
              <w:t xml:space="preserve">Organizēta aptauja vecāku viedokļa izzināšanai par skolas darbu, aptaujā </w:t>
            </w:r>
            <w:r w:rsidR="00162D13" w:rsidRPr="00C61CFA">
              <w:rPr>
                <w:rFonts w:ascii="Times New Roman" w:hAnsi="Times New Roman" w:cs="Times New Roman"/>
                <w:sz w:val="24"/>
                <w:szCs w:val="24"/>
              </w:rPr>
              <w:t>piedalījušies vismaz 60% izglītojamo likumisko pārstāvju.</w:t>
            </w:r>
            <w:r w:rsidRPr="00C61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6F9805" w14:textId="77777777" w:rsidR="00CA5B2F" w:rsidRPr="00C61CFA" w:rsidRDefault="00641BEA" w:rsidP="0019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CFA">
              <w:rPr>
                <w:rFonts w:ascii="Times New Roman" w:hAnsi="Times New Roman" w:cs="Times New Roman"/>
                <w:sz w:val="24"/>
                <w:szCs w:val="24"/>
              </w:rPr>
              <w:t>Izveidot</w:t>
            </w:r>
            <w:r w:rsidR="0057254F" w:rsidRPr="00C61CF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61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CFA" w:rsidRPr="00C61CFA">
              <w:rPr>
                <w:rFonts w:ascii="Times New Roman" w:hAnsi="Times New Roman" w:cs="Times New Roman"/>
                <w:sz w:val="24"/>
                <w:szCs w:val="24"/>
              </w:rPr>
              <w:t xml:space="preserve"> skolas vecāku</w:t>
            </w:r>
            <w:r w:rsidR="0057254F" w:rsidRPr="00C61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CFA">
              <w:rPr>
                <w:rFonts w:ascii="Times New Roman" w:hAnsi="Times New Roman" w:cs="Times New Roman"/>
                <w:sz w:val="24"/>
                <w:szCs w:val="24"/>
              </w:rPr>
              <w:t>padom</w:t>
            </w:r>
            <w:r w:rsidR="0057254F" w:rsidRPr="00C61CFA">
              <w:rPr>
                <w:rFonts w:ascii="Times New Roman" w:hAnsi="Times New Roman" w:cs="Times New Roman"/>
                <w:sz w:val="24"/>
                <w:szCs w:val="24"/>
              </w:rPr>
              <w:t>e aktuālo izglītības jautājumu risināšanai, sadarbojoties izglītības procesā iesaistītajām pusēm.</w:t>
            </w:r>
          </w:p>
        </w:tc>
      </w:tr>
    </w:tbl>
    <w:p w14:paraId="1E537463" w14:textId="77777777" w:rsidR="00CA5B2F" w:rsidRDefault="00CA5B2F" w:rsidP="00CA5B2F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02A4BB3B" w14:textId="77777777" w:rsidR="00CA5B2F" w:rsidRDefault="00CA5B2F" w:rsidP="00CA5B2F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04AF81EE" w14:textId="77777777" w:rsidR="00CA5B2F" w:rsidRDefault="00CA5B2F" w:rsidP="00CA5B2F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5C18437B" w14:textId="77777777" w:rsidR="00CA5B2F" w:rsidRDefault="00CA5B2F" w:rsidP="00CA5B2F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9E1A31D" w14:textId="77777777" w:rsidR="00CA5B2F" w:rsidRPr="00C25E98" w:rsidRDefault="00CA5B2F" w:rsidP="00CA5B2F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503B4722" w14:textId="77777777" w:rsidR="00CA5B2F" w:rsidRPr="00C25E98" w:rsidRDefault="00CA5B2F" w:rsidP="00CA5B2F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left="-142" w:right="-908"/>
        <w:rPr>
          <w:rFonts w:ascii="Times New Roman" w:hAnsi="Times New Roman" w:cs="Times New Roman"/>
          <w:b/>
          <w:bCs/>
          <w:sz w:val="24"/>
          <w:szCs w:val="24"/>
        </w:rPr>
      </w:pPr>
      <w:r w:rsidRPr="00C25E98">
        <w:rPr>
          <w:rFonts w:ascii="Times New Roman" w:hAnsi="Times New Roman" w:cs="Times New Roman"/>
          <w:b/>
          <w:bCs/>
          <w:sz w:val="24"/>
          <w:szCs w:val="24"/>
        </w:rPr>
        <w:t xml:space="preserve">Kritēriju izvērtējums </w:t>
      </w:r>
    </w:p>
    <w:p w14:paraId="0D24B4A7" w14:textId="77777777" w:rsidR="00CA5B2F" w:rsidRPr="00FF0C6C" w:rsidRDefault="00CA5B2F" w:rsidP="00CA5B2F">
      <w:pPr>
        <w:pStyle w:val="ListParagraph"/>
        <w:spacing w:after="0" w:line="240" w:lineRule="auto"/>
        <w:ind w:left="-142"/>
        <w:rPr>
          <w:rFonts w:ascii="Times New Roman" w:hAnsi="Times New Roman" w:cs="Times New Roman"/>
          <w:b/>
          <w:bCs/>
          <w:sz w:val="8"/>
          <w:szCs w:val="8"/>
        </w:rPr>
      </w:pPr>
    </w:p>
    <w:p w14:paraId="54332137" w14:textId="77777777" w:rsidR="00CA5B2F" w:rsidRPr="00466420" w:rsidRDefault="00CA5B2F" w:rsidP="00CA5B2F">
      <w:pPr>
        <w:pStyle w:val="ListParagraph"/>
        <w:numPr>
          <w:ilvl w:val="1"/>
          <w:numId w:val="1"/>
        </w:numPr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6285">
        <w:rPr>
          <w:rFonts w:ascii="Times New Roman" w:hAnsi="Times New Roman" w:cs="Times New Roman"/>
          <w:sz w:val="24"/>
          <w:szCs w:val="24"/>
        </w:rPr>
        <w:t xml:space="preserve">Kritērija </w:t>
      </w:r>
      <w:r w:rsidRPr="00106285">
        <w:rPr>
          <w:rFonts w:ascii="Times New Roman" w:hAnsi="Times New Roman" w:cs="Times New Roman"/>
          <w:b/>
          <w:sz w:val="24"/>
          <w:szCs w:val="24"/>
        </w:rPr>
        <w:t>“Mācīšana un mācīšanās”</w:t>
      </w:r>
      <w:r w:rsidRPr="00106285">
        <w:rPr>
          <w:rFonts w:ascii="Times New Roman" w:hAnsi="Times New Roman" w:cs="Times New Roman"/>
          <w:sz w:val="24"/>
          <w:szCs w:val="24"/>
        </w:rPr>
        <w:t xml:space="preserve"> stiprās puses un turpmākās attīstības vajadzības</w:t>
      </w:r>
    </w:p>
    <w:p w14:paraId="488E1DD0" w14:textId="77777777" w:rsidR="00CA5B2F" w:rsidRPr="007F7CDA" w:rsidRDefault="00CA5B2F" w:rsidP="00CA5B2F">
      <w:pPr>
        <w:pStyle w:val="ListParagraph"/>
        <w:numPr>
          <w:ilvl w:val="2"/>
          <w:numId w:val="1"/>
        </w:numPr>
        <w:spacing w:after="0" w:line="240" w:lineRule="auto"/>
        <w:ind w:left="142" w:firstLine="567"/>
        <w:rPr>
          <w:rFonts w:ascii="Times New Roman" w:hAnsi="Times New Roman" w:cs="Times New Roman"/>
          <w:bCs/>
          <w:i/>
          <w:sz w:val="24"/>
          <w:szCs w:val="24"/>
        </w:rPr>
      </w:pPr>
      <w:r w:rsidRPr="0068247F">
        <w:rPr>
          <w:rFonts w:ascii="Times New Roman" w:eastAsia="Times New Roman" w:hAnsi="Times New Roman" w:cs="Times New Roman"/>
          <w:bCs/>
          <w:iCs/>
          <w:sz w:val="24"/>
          <w:szCs w:val="24"/>
        </w:rPr>
        <w:t>Pašvērtēšanā izmantotā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</w:t>
      </w:r>
      <w:r w:rsidRPr="0068247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kvalitātes vērtēšanas metode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</w:t>
      </w:r>
      <w:r w:rsidRPr="0068247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: </w:t>
      </w:r>
      <w:r w:rsidRPr="00765C0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mācību stundu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/</w:t>
      </w:r>
      <w:r w:rsidRPr="00765C0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nodarbību vērošana, dokumentu analīze </w:t>
      </w:r>
    </w:p>
    <w:p w14:paraId="0F1A7E72" w14:textId="77777777" w:rsidR="00CA5B2F" w:rsidRPr="00466420" w:rsidRDefault="00CA5B2F" w:rsidP="00CA5B2F">
      <w:pPr>
        <w:pStyle w:val="ListParagraph"/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192A4" w14:textId="77777777" w:rsidR="00CA5B2F" w:rsidRPr="0068247F" w:rsidRDefault="00CA5B2F" w:rsidP="00CA5B2F">
      <w:pPr>
        <w:pStyle w:val="ListParagraph"/>
        <w:spacing w:after="0" w:line="240" w:lineRule="auto"/>
        <w:ind w:left="-142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eGrid"/>
        <w:tblW w:w="9669" w:type="dxa"/>
        <w:jc w:val="center"/>
        <w:tblLook w:val="04A0" w:firstRow="1" w:lastRow="0" w:firstColumn="1" w:lastColumn="0" w:noHBand="0" w:noVBand="1"/>
      </w:tblPr>
      <w:tblGrid>
        <w:gridCol w:w="3973"/>
        <w:gridCol w:w="3530"/>
        <w:gridCol w:w="2166"/>
      </w:tblGrid>
      <w:tr w:rsidR="00CA5B2F" w:rsidRPr="002A7A4B" w14:paraId="0D71C34B" w14:textId="77777777" w:rsidTr="008D07C9">
        <w:trPr>
          <w:jc w:val="center"/>
        </w:trPr>
        <w:tc>
          <w:tcPr>
            <w:tcW w:w="3973" w:type="dxa"/>
            <w:vAlign w:val="center"/>
          </w:tcPr>
          <w:p w14:paraId="4E134C08" w14:textId="77777777" w:rsidR="00CA5B2F" w:rsidRPr="002A7A4B" w:rsidRDefault="00CA5B2F" w:rsidP="00197D3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2A7A4B">
              <w:rPr>
                <w:rFonts w:ascii="Times New Roman" w:eastAsia="Times New Roman" w:hAnsi="Times New Roman" w:cs="Times New Roman"/>
              </w:rPr>
              <w:t>Rezultatīvā rādītāja nosaukums</w:t>
            </w:r>
          </w:p>
        </w:tc>
        <w:tc>
          <w:tcPr>
            <w:tcW w:w="3530" w:type="dxa"/>
            <w:vAlign w:val="center"/>
          </w:tcPr>
          <w:p w14:paraId="5558C06C" w14:textId="77777777" w:rsidR="00CA5B2F" w:rsidRPr="002A7A4B" w:rsidRDefault="00CA5B2F" w:rsidP="00197D3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2A7A4B">
              <w:rPr>
                <w:rFonts w:ascii="Times New Roman" w:eastAsia="Times New Roman" w:hAnsi="Times New Roman" w:cs="Times New Roman"/>
              </w:rPr>
              <w:t>Stiprās puses</w:t>
            </w:r>
          </w:p>
        </w:tc>
        <w:tc>
          <w:tcPr>
            <w:tcW w:w="2166" w:type="dxa"/>
            <w:vAlign w:val="center"/>
          </w:tcPr>
          <w:p w14:paraId="48DAD031" w14:textId="77777777" w:rsidR="00CA5B2F" w:rsidRPr="002A7A4B" w:rsidRDefault="00CA5B2F" w:rsidP="00197D3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2A7A4B">
              <w:rPr>
                <w:rFonts w:ascii="Times New Roman" w:eastAsia="Times New Roman" w:hAnsi="Times New Roman" w:cs="Times New Roman"/>
              </w:rPr>
              <w:t>Turpmākās attīstības vajadzības</w:t>
            </w:r>
          </w:p>
        </w:tc>
      </w:tr>
      <w:tr w:rsidR="00CA5B2F" w:rsidRPr="002A7A4B" w14:paraId="576EE3B5" w14:textId="77777777" w:rsidTr="008D07C9">
        <w:trPr>
          <w:jc w:val="center"/>
        </w:trPr>
        <w:tc>
          <w:tcPr>
            <w:tcW w:w="3973" w:type="dxa"/>
          </w:tcPr>
          <w:p w14:paraId="605DBF67" w14:textId="77777777" w:rsidR="00CA5B2F" w:rsidRPr="001578A2" w:rsidRDefault="00CA5B2F" w:rsidP="00197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1578A2">
              <w:rPr>
                <w:rFonts w:ascii="Times New Roman" w:hAnsi="Times New Roman" w:cs="Times New Roman"/>
                <w:bCs/>
              </w:rPr>
              <w:t>I</w:t>
            </w:r>
            <w:r>
              <w:rPr>
                <w:rFonts w:ascii="Times New Roman" w:hAnsi="Times New Roman" w:cs="Times New Roman"/>
                <w:bCs/>
              </w:rPr>
              <w:t>estādē iz</w:t>
            </w:r>
            <w:r w:rsidRPr="001578A2">
              <w:rPr>
                <w:rFonts w:ascii="Times New Roman" w:hAnsi="Times New Roman" w:cs="Times New Roman"/>
                <w:bCs/>
              </w:rPr>
              <w:t xml:space="preserve">veidotā sistēma datu ieguvei par mācīšanas un mācīšanās kvalitāti un tās pilnveidi </w:t>
            </w:r>
          </w:p>
        </w:tc>
        <w:tc>
          <w:tcPr>
            <w:tcW w:w="3530" w:type="dxa"/>
          </w:tcPr>
          <w:p w14:paraId="0784C43D" w14:textId="77777777" w:rsidR="00CA5B2F" w:rsidRPr="002A7A4B" w:rsidRDefault="00FE6B6E" w:rsidP="00197D3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Skola mācību darbā lieto e-klasi. </w:t>
            </w:r>
            <w:r w:rsidR="00F74CDB">
              <w:rPr>
                <w:rFonts w:ascii="Times New Roman" w:eastAsia="Times New Roman" w:hAnsi="Times New Roman" w:cs="Times New Roman"/>
              </w:rPr>
              <w:t>Regulāri t</w:t>
            </w:r>
            <w:r>
              <w:rPr>
                <w:rFonts w:ascii="Times New Roman" w:eastAsia="Times New Roman" w:hAnsi="Times New Roman" w:cs="Times New Roman"/>
              </w:rPr>
              <w:t xml:space="preserve">iek izlikti summatīvie un semestru noslēguma vērtējumi.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Notiek informācijas apmaiņa ar vecākiem</w:t>
            </w:r>
            <w:r w:rsidR="00F74CDB">
              <w:rPr>
                <w:rFonts w:ascii="Times New Roman" w:eastAsia="Times New Roman" w:hAnsi="Times New Roman" w:cs="Times New Roman"/>
              </w:rPr>
              <w:t xml:space="preserve"> par mācību sasniegumiem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66" w:type="dxa"/>
          </w:tcPr>
          <w:p w14:paraId="0B690845" w14:textId="77777777" w:rsidR="00CA5B2F" w:rsidRPr="002A7A4B" w:rsidRDefault="00FE6B6E" w:rsidP="00197D3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Jāpilnveido summatīvo vērtējumu izlikšanas kārtība,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atbilstoši valstī noteiktajai kārtībai</w:t>
            </w:r>
          </w:p>
        </w:tc>
      </w:tr>
      <w:tr w:rsidR="00CA5B2F" w:rsidRPr="002A7A4B" w14:paraId="23F7AC1F" w14:textId="77777777" w:rsidTr="008D07C9">
        <w:trPr>
          <w:jc w:val="center"/>
        </w:trPr>
        <w:tc>
          <w:tcPr>
            <w:tcW w:w="3973" w:type="dxa"/>
          </w:tcPr>
          <w:p w14:paraId="542269C6" w14:textId="77777777" w:rsidR="00CA5B2F" w:rsidRPr="001578A2" w:rsidRDefault="00CA5B2F" w:rsidP="00197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1578A2">
              <w:rPr>
                <w:rFonts w:ascii="Times New Roman" w:hAnsi="Times New Roman" w:cs="Times New Roman"/>
                <w:bCs/>
              </w:rPr>
              <w:lastRenderedPageBreak/>
              <w:t xml:space="preserve">Izglītības procesa plānošanas un īstenošanas efektivitāte un kvalitāte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578A2">
              <w:rPr>
                <w:rFonts w:ascii="Times New Roman" w:hAnsi="Times New Roman" w:cs="Times New Roman"/>
                <w:bCs/>
                <w:i/>
              </w:rPr>
              <w:t>(mācību stundās</w:t>
            </w:r>
            <w:r>
              <w:rPr>
                <w:rFonts w:ascii="Times New Roman" w:hAnsi="Times New Roman" w:cs="Times New Roman"/>
                <w:bCs/>
                <w:i/>
              </w:rPr>
              <w:t>/</w:t>
            </w:r>
            <w:r w:rsidRPr="001578A2">
              <w:rPr>
                <w:rFonts w:ascii="Times New Roman" w:hAnsi="Times New Roman" w:cs="Times New Roman"/>
                <w:bCs/>
                <w:i/>
              </w:rPr>
              <w:t xml:space="preserve"> nodarbībās)</w:t>
            </w:r>
          </w:p>
        </w:tc>
        <w:tc>
          <w:tcPr>
            <w:tcW w:w="3530" w:type="dxa"/>
          </w:tcPr>
          <w:p w14:paraId="4740B4A9" w14:textId="77777777" w:rsidR="00CA5B2F" w:rsidRPr="002A7A4B" w:rsidRDefault="00FE6B6E" w:rsidP="00197D3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Skolotāji izvēlas uzdevumus un plāno savas stundas gaitu, atbilstoši prasmēm un zināšanām, kura audzēkņiem jāapgūst.</w:t>
            </w:r>
          </w:p>
        </w:tc>
        <w:tc>
          <w:tcPr>
            <w:tcW w:w="2166" w:type="dxa"/>
          </w:tcPr>
          <w:p w14:paraId="185F882C" w14:textId="77777777" w:rsidR="00CA5B2F" w:rsidRPr="002A7A4B" w:rsidRDefault="00A16877" w:rsidP="00197D3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Skolotājiem jāturpina iepazīt un apgūt jauno mācību programmu prasības.</w:t>
            </w:r>
          </w:p>
        </w:tc>
      </w:tr>
      <w:tr w:rsidR="00CA5B2F" w:rsidRPr="002A7A4B" w14:paraId="56F2B9D1" w14:textId="77777777" w:rsidTr="008D07C9">
        <w:trPr>
          <w:jc w:val="center"/>
        </w:trPr>
        <w:tc>
          <w:tcPr>
            <w:tcW w:w="3973" w:type="dxa"/>
          </w:tcPr>
          <w:p w14:paraId="6F92D436" w14:textId="77777777" w:rsidR="00CA5B2F" w:rsidRPr="001578A2" w:rsidRDefault="00CA5B2F" w:rsidP="00197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1578A2">
              <w:rPr>
                <w:rFonts w:ascii="Times New Roman" w:hAnsi="Times New Roman" w:cs="Times New Roman"/>
                <w:bCs/>
              </w:rPr>
              <w:t>Izglītības procesa individualizācija, diferenciācija un personalizācija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578A2">
              <w:rPr>
                <w:rFonts w:ascii="Times New Roman" w:hAnsi="Times New Roman" w:cs="Times New Roman"/>
                <w:bCs/>
                <w:i/>
              </w:rPr>
              <w:t>(mācību stundās</w:t>
            </w:r>
            <w:r>
              <w:rPr>
                <w:rFonts w:ascii="Times New Roman" w:hAnsi="Times New Roman" w:cs="Times New Roman"/>
                <w:bCs/>
                <w:i/>
              </w:rPr>
              <w:t>/</w:t>
            </w:r>
            <w:r w:rsidRPr="001578A2">
              <w:rPr>
                <w:rFonts w:ascii="Times New Roman" w:hAnsi="Times New Roman" w:cs="Times New Roman"/>
                <w:bCs/>
                <w:i/>
              </w:rPr>
              <w:t xml:space="preserve"> nodarbībās)</w:t>
            </w:r>
          </w:p>
        </w:tc>
        <w:tc>
          <w:tcPr>
            <w:tcW w:w="3530" w:type="dxa"/>
          </w:tcPr>
          <w:p w14:paraId="6EE4093C" w14:textId="77777777" w:rsidR="00CA5B2F" w:rsidRPr="002A7A4B" w:rsidRDefault="00A16877" w:rsidP="00926B32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Skola</w:t>
            </w:r>
            <w:r w:rsidR="00AF06E4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 specifika nosaka to, ka gru</w:t>
            </w:r>
            <w:r w:rsidR="00926B32">
              <w:rPr>
                <w:rFonts w:ascii="Times New Roman" w:eastAsia="Times New Roman" w:hAnsi="Times New Roman" w:cs="Times New Roman"/>
              </w:rPr>
              <w:t>pu stundās ir salīdzinoši</w:t>
            </w:r>
            <w:r>
              <w:rPr>
                <w:rFonts w:ascii="Times New Roman" w:eastAsia="Times New Roman" w:hAnsi="Times New Roman" w:cs="Times New Roman"/>
              </w:rPr>
              <w:t xml:space="preserve"> neliels audzēkņu skaits (5-12), tāpē</w:t>
            </w:r>
            <w:r w:rsidR="00BB679C">
              <w:rPr>
                <w:rFonts w:ascii="Times New Roman" w:eastAsia="Times New Roman" w:hAnsi="Times New Roman" w:cs="Times New Roman"/>
              </w:rPr>
              <w:t xml:space="preserve">c skolotāji </w:t>
            </w:r>
            <w:r w:rsidR="00926B32">
              <w:rPr>
                <w:rFonts w:ascii="Times New Roman" w:eastAsia="Times New Roman" w:hAnsi="Times New Roman" w:cs="Times New Roman"/>
              </w:rPr>
              <w:t xml:space="preserve">bieži </w:t>
            </w:r>
            <w:r w:rsidR="00BB679C">
              <w:rPr>
                <w:rFonts w:ascii="Times New Roman" w:eastAsia="Times New Roman" w:hAnsi="Times New Roman" w:cs="Times New Roman"/>
              </w:rPr>
              <w:t>piemēro</w:t>
            </w:r>
            <w:r>
              <w:rPr>
                <w:rFonts w:ascii="Times New Roman" w:eastAsia="Times New Roman" w:hAnsi="Times New Roman" w:cs="Times New Roman"/>
              </w:rPr>
              <w:t xml:space="preserve"> individuālus un diferencētus </w:t>
            </w:r>
            <w:r w:rsidR="00926B32">
              <w:rPr>
                <w:rFonts w:ascii="Times New Roman" w:eastAsia="Times New Roman" w:hAnsi="Times New Roman" w:cs="Times New Roman"/>
              </w:rPr>
              <w:t>uzdevumus audzēkņiem. D</w:t>
            </w:r>
            <w:r>
              <w:rPr>
                <w:rFonts w:ascii="Times New Roman" w:eastAsia="Times New Roman" w:hAnsi="Times New Roman" w:cs="Times New Roman"/>
              </w:rPr>
              <w:t>ažādu mūzik</w:t>
            </w:r>
            <w:r w:rsidR="00926B32">
              <w:rPr>
                <w:rFonts w:ascii="Times New Roman" w:eastAsia="Times New Roman" w:hAnsi="Times New Roman" w:cs="Times New Roman"/>
              </w:rPr>
              <w:t>as instrumentu spēli apgūst individuālajās</w:t>
            </w:r>
            <w:r>
              <w:rPr>
                <w:rFonts w:ascii="Times New Roman" w:eastAsia="Times New Roman" w:hAnsi="Times New Roman" w:cs="Times New Roman"/>
              </w:rPr>
              <w:t xml:space="preserve"> mācību </w:t>
            </w:r>
            <w:r w:rsidR="00926B32">
              <w:rPr>
                <w:rFonts w:ascii="Times New Roman" w:eastAsia="Times New Roman" w:hAnsi="Times New Roman" w:cs="Times New Roman"/>
              </w:rPr>
              <w:t>stundā</w:t>
            </w:r>
            <w:r>
              <w:rPr>
                <w:rFonts w:ascii="Times New Roman" w:eastAsia="Times New Roman" w:hAnsi="Times New Roman" w:cs="Times New Roman"/>
              </w:rPr>
              <w:t xml:space="preserve">s, kurās </w:t>
            </w:r>
            <w:r w:rsidR="00926B32">
              <w:rPr>
                <w:rFonts w:ascii="Times New Roman" w:eastAsia="Times New Roman" w:hAnsi="Times New Roman" w:cs="Times New Roman"/>
              </w:rPr>
              <w:t>tiek izmantotas individuālas mācību metodes un paņēmieni, kā arī izveidots individuāls repertuārs, atbilstoši audzēkņa spējām.</w:t>
            </w:r>
          </w:p>
        </w:tc>
        <w:tc>
          <w:tcPr>
            <w:tcW w:w="2166" w:type="dxa"/>
          </w:tcPr>
          <w:p w14:paraId="3D43391C" w14:textId="77777777" w:rsidR="00CA5B2F" w:rsidRPr="002A7A4B" w:rsidRDefault="00A16877" w:rsidP="00197D3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00466DBE">
              <w:rPr>
                <w:rFonts w:ascii="Times New Roman" w:eastAsia="Times New Roman" w:hAnsi="Times New Roman" w:cs="Times New Roman"/>
              </w:rPr>
              <w:t>kolotājiem turpināt apgūt jaunu</w:t>
            </w:r>
            <w:r>
              <w:rPr>
                <w:rFonts w:ascii="Times New Roman" w:eastAsia="Times New Roman" w:hAnsi="Times New Roman" w:cs="Times New Roman"/>
              </w:rPr>
              <w:t>s mācību paņēmienus un metodes.</w:t>
            </w:r>
          </w:p>
        </w:tc>
      </w:tr>
      <w:tr w:rsidR="00CA5B2F" w:rsidRPr="002A7A4B" w14:paraId="35BB53B9" w14:textId="77777777" w:rsidTr="008D07C9">
        <w:trPr>
          <w:jc w:val="center"/>
        </w:trPr>
        <w:tc>
          <w:tcPr>
            <w:tcW w:w="3973" w:type="dxa"/>
          </w:tcPr>
          <w:p w14:paraId="38CF6E2D" w14:textId="77777777" w:rsidR="00CA5B2F" w:rsidRPr="001578A2" w:rsidRDefault="00CA5B2F" w:rsidP="00197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Izglītības procesa  īstenošanas kvalitāte attālinātajās mācībās un </w:t>
            </w:r>
            <w:r w:rsidRPr="001A4FDA">
              <w:rPr>
                <w:rFonts w:ascii="Times New Roman" w:hAnsi="Times New Roman" w:cs="Times New Roman"/>
                <w:bCs/>
                <w:iCs/>
              </w:rPr>
              <w:t xml:space="preserve"> nodrošinot izglītības ieguvi ģimenē</w:t>
            </w:r>
          </w:p>
        </w:tc>
        <w:tc>
          <w:tcPr>
            <w:tcW w:w="3530" w:type="dxa"/>
          </w:tcPr>
          <w:p w14:paraId="08C299BB" w14:textId="77777777" w:rsidR="00CA5B2F" w:rsidRPr="002A7A4B" w:rsidRDefault="00CA5B2F" w:rsidP="00197D3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ĒMMS neīsteno attālinātās mācības un mājmācību</w:t>
            </w:r>
          </w:p>
        </w:tc>
        <w:tc>
          <w:tcPr>
            <w:tcW w:w="2166" w:type="dxa"/>
          </w:tcPr>
          <w:p w14:paraId="2C904532" w14:textId="77777777" w:rsidR="00CA5B2F" w:rsidRPr="002A7A4B" w:rsidRDefault="00CA5B2F" w:rsidP="00197D3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5B2F" w:rsidRPr="002A7A4B" w14:paraId="43C86297" w14:textId="77777777" w:rsidTr="008D07C9">
        <w:trPr>
          <w:jc w:val="center"/>
        </w:trPr>
        <w:tc>
          <w:tcPr>
            <w:tcW w:w="3973" w:type="dxa"/>
          </w:tcPr>
          <w:p w14:paraId="6E87C1C3" w14:textId="77777777" w:rsidR="00CA5B2F" w:rsidRPr="001578A2" w:rsidRDefault="00CA5B2F" w:rsidP="00197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1578A2">
              <w:rPr>
                <w:rFonts w:ascii="Times New Roman" w:hAnsi="Times New Roman" w:cs="Times New Roman"/>
                <w:bCs/>
              </w:rPr>
              <w:t>Izglītības iestādes individualizēta un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578A2">
              <w:rPr>
                <w:rFonts w:ascii="Times New Roman" w:hAnsi="Times New Roman" w:cs="Times New Roman"/>
                <w:bCs/>
              </w:rPr>
              <w:t xml:space="preserve">/ vai personalizēta atbalsta sniegšana </w:t>
            </w:r>
            <w:r>
              <w:rPr>
                <w:rFonts w:ascii="Times New Roman" w:hAnsi="Times New Roman" w:cs="Times New Roman"/>
                <w:bCs/>
              </w:rPr>
              <w:t>audzēkņiem</w:t>
            </w:r>
          </w:p>
        </w:tc>
        <w:tc>
          <w:tcPr>
            <w:tcW w:w="3530" w:type="dxa"/>
          </w:tcPr>
          <w:p w14:paraId="692142B5" w14:textId="77777777" w:rsidR="00CA5B2F" w:rsidRPr="002A7A4B" w:rsidRDefault="00DB157C" w:rsidP="00197D3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Īpašs atbalsts s</w:t>
            </w:r>
            <w:r w:rsidR="00466DBE">
              <w:rPr>
                <w:rFonts w:ascii="Times New Roman" w:eastAsia="Times New Roman" w:hAnsi="Times New Roman" w:cs="Times New Roman"/>
              </w:rPr>
              <w:t xml:space="preserve">kolā </w:t>
            </w:r>
            <w:r>
              <w:rPr>
                <w:rFonts w:ascii="Times New Roman" w:eastAsia="Times New Roman" w:hAnsi="Times New Roman" w:cs="Times New Roman"/>
              </w:rPr>
              <w:t xml:space="preserve">tiek nodrošināts </w:t>
            </w:r>
            <w:r w:rsidR="00466DBE">
              <w:rPr>
                <w:rFonts w:ascii="Times New Roman" w:eastAsia="Times New Roman" w:hAnsi="Times New Roman" w:cs="Times New Roman"/>
              </w:rPr>
              <w:t>audzēkņi</w:t>
            </w:r>
            <w:r>
              <w:rPr>
                <w:rFonts w:ascii="Times New Roman" w:eastAsia="Times New Roman" w:hAnsi="Times New Roman" w:cs="Times New Roman"/>
              </w:rPr>
              <w:t>em</w:t>
            </w:r>
            <w:r w:rsidR="00466DBE">
              <w:rPr>
                <w:rFonts w:ascii="Times New Roman" w:eastAsia="Times New Roman" w:hAnsi="Times New Roman" w:cs="Times New Roman"/>
              </w:rPr>
              <w:t xml:space="preserve"> ar diagnosticētiem mācīšanās traucējumiem. </w:t>
            </w:r>
          </w:p>
        </w:tc>
        <w:tc>
          <w:tcPr>
            <w:tcW w:w="2166" w:type="dxa"/>
          </w:tcPr>
          <w:p w14:paraId="3C09171C" w14:textId="77777777" w:rsidR="00CA5B2F" w:rsidRPr="002A7A4B" w:rsidRDefault="00466DBE" w:rsidP="00197D3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Skolotājiem turpināt apgūt jaunus mācību paņēmienus un metodes </w:t>
            </w:r>
            <w:r w:rsidR="00F74CDB">
              <w:rPr>
                <w:rFonts w:ascii="Times New Roman" w:eastAsia="Times New Roman" w:hAnsi="Times New Roman" w:cs="Times New Roman"/>
              </w:rPr>
              <w:t>mācību darba</w:t>
            </w:r>
            <w:r w:rsidR="00DB157C">
              <w:rPr>
                <w:rFonts w:ascii="Times New Roman" w:eastAsia="Times New Roman" w:hAnsi="Times New Roman" w:cs="Times New Roman"/>
              </w:rPr>
              <w:t xml:space="preserve"> </w:t>
            </w:r>
            <w:r w:rsidR="00F74CDB">
              <w:rPr>
                <w:rFonts w:ascii="Times New Roman" w:eastAsia="Times New Roman" w:hAnsi="Times New Roman" w:cs="Times New Roman"/>
              </w:rPr>
              <w:t>individualizācij</w:t>
            </w:r>
            <w:r w:rsidR="00DB157C">
              <w:rPr>
                <w:rFonts w:ascii="Times New Roman" w:eastAsia="Times New Roman" w:hAnsi="Times New Roman" w:cs="Times New Roman"/>
              </w:rPr>
              <w:t>ā</w:t>
            </w:r>
          </w:p>
        </w:tc>
      </w:tr>
      <w:tr w:rsidR="00CA5B2F" w:rsidRPr="002A7A4B" w14:paraId="3B36BA1F" w14:textId="77777777" w:rsidTr="008D07C9">
        <w:trPr>
          <w:jc w:val="center"/>
        </w:trPr>
        <w:tc>
          <w:tcPr>
            <w:tcW w:w="3973" w:type="dxa"/>
          </w:tcPr>
          <w:p w14:paraId="797B1764" w14:textId="77777777" w:rsidR="00CA5B2F" w:rsidRPr="001578A2" w:rsidRDefault="00CA5B2F" w:rsidP="00197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Mācību sasniegumu vērtēšanas kārtība</w:t>
            </w:r>
          </w:p>
        </w:tc>
        <w:tc>
          <w:tcPr>
            <w:tcW w:w="3530" w:type="dxa"/>
          </w:tcPr>
          <w:p w14:paraId="023D3DAF" w14:textId="77777777" w:rsidR="00CA5B2F" w:rsidRPr="002A7A4B" w:rsidRDefault="00466DBE" w:rsidP="00197D3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Skolotāji e-klases žurnālā izliek vērtējumus, iepazīstinot audzēkņus ar vērtēšanas kritērijiem. Mākslas nodaļā noteicošais vērtējums, lai izliktu semestra atzīmi, ir skates vērtējums visos mācību priekšmetos.</w:t>
            </w:r>
            <w:r w:rsidR="00215D85">
              <w:rPr>
                <w:rFonts w:ascii="Times New Roman" w:eastAsia="Times New Roman" w:hAnsi="Times New Roman" w:cs="Times New Roman"/>
              </w:rPr>
              <w:t xml:space="preserve"> Tiek izlikti I, II semestra un gada vērtējumi.</w:t>
            </w:r>
          </w:p>
        </w:tc>
        <w:tc>
          <w:tcPr>
            <w:tcW w:w="2166" w:type="dxa"/>
          </w:tcPr>
          <w:p w14:paraId="02741AD9" w14:textId="77777777" w:rsidR="00CA5B2F" w:rsidRPr="002A7A4B" w:rsidRDefault="00215D85" w:rsidP="00197D3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Skolotājiem pilnveidot vērtēšanas sistēmu, pilnvērtīgi izmantojot e-klases piedāvātās iespējas, veidojot summatīvos vērtējumus.</w:t>
            </w:r>
          </w:p>
        </w:tc>
      </w:tr>
      <w:tr w:rsidR="00CA5B2F" w:rsidRPr="002A7A4B" w14:paraId="5ADEB32F" w14:textId="77777777" w:rsidTr="008D07C9">
        <w:trPr>
          <w:jc w:val="center"/>
        </w:trPr>
        <w:tc>
          <w:tcPr>
            <w:tcW w:w="3973" w:type="dxa"/>
          </w:tcPr>
          <w:p w14:paraId="3D8F0615" w14:textId="77777777" w:rsidR="00CA5B2F" w:rsidRPr="001578A2" w:rsidRDefault="00CA5B2F" w:rsidP="00197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1578A2">
              <w:rPr>
                <w:rFonts w:ascii="Times New Roman" w:hAnsi="Times New Roman" w:cs="Times New Roman"/>
                <w:bCs/>
              </w:rPr>
              <w:t xml:space="preserve">Informācija par darbu ar </w:t>
            </w:r>
            <w:r>
              <w:rPr>
                <w:rFonts w:ascii="Times New Roman" w:hAnsi="Times New Roman" w:cs="Times New Roman"/>
                <w:bCs/>
              </w:rPr>
              <w:t>audzēkņiem</w:t>
            </w:r>
            <w:r w:rsidRPr="001578A2">
              <w:rPr>
                <w:rFonts w:ascii="Times New Roman" w:hAnsi="Times New Roman" w:cs="Times New Roman"/>
                <w:bCs/>
              </w:rPr>
              <w:t xml:space="preserve"> ar zemiem mācību sasniegumiem</w:t>
            </w:r>
          </w:p>
        </w:tc>
        <w:tc>
          <w:tcPr>
            <w:tcW w:w="3530" w:type="dxa"/>
          </w:tcPr>
          <w:p w14:paraId="32E92920" w14:textId="77777777" w:rsidR="00CA5B2F" w:rsidRDefault="00215D85" w:rsidP="00197D3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Skolas vadība un skolotāji sadarbojas ar audzēkņu vecākiem, tiek piedāvātas papildu iespējas apgūt iekavēto.</w:t>
            </w:r>
          </w:p>
          <w:p w14:paraId="35DB6DC4" w14:textId="77777777" w:rsidR="00760571" w:rsidRPr="002A7A4B" w:rsidRDefault="00760571" w:rsidP="00197D3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6" w:type="dxa"/>
          </w:tcPr>
          <w:p w14:paraId="3E0EDA6F" w14:textId="77777777" w:rsidR="00CA5B2F" w:rsidRPr="002A7A4B" w:rsidRDefault="00DB157C" w:rsidP="00197D3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Savlaicīgi pamanīt un </w:t>
            </w:r>
            <w:r w:rsidR="00215D85">
              <w:rPr>
                <w:rFonts w:ascii="Times New Roman" w:eastAsia="Times New Roman" w:hAnsi="Times New Roman" w:cs="Times New Roman"/>
              </w:rPr>
              <w:t>reaģēt riska situācijās.</w:t>
            </w:r>
          </w:p>
        </w:tc>
      </w:tr>
    </w:tbl>
    <w:p w14:paraId="2C8CEA44" w14:textId="77777777" w:rsidR="00CA5B2F" w:rsidRDefault="00CA5B2F" w:rsidP="00CA5B2F">
      <w:pPr>
        <w:spacing w:after="0" w:line="240" w:lineRule="auto"/>
        <w:ind w:right="-483"/>
        <w:rPr>
          <w:rFonts w:ascii="Times New Roman" w:hAnsi="Times New Roman" w:cs="Times New Roman"/>
          <w:bCs/>
          <w:iCs/>
        </w:rPr>
      </w:pPr>
    </w:p>
    <w:p w14:paraId="35040487" w14:textId="77777777" w:rsidR="00CA5B2F" w:rsidRDefault="00CA5B2F" w:rsidP="00CA5B2F">
      <w:pPr>
        <w:spacing w:after="0" w:line="240" w:lineRule="auto"/>
        <w:ind w:right="-483"/>
        <w:rPr>
          <w:rFonts w:ascii="Times New Roman" w:hAnsi="Times New Roman" w:cs="Times New Roman"/>
          <w:bCs/>
          <w:iCs/>
        </w:rPr>
      </w:pPr>
    </w:p>
    <w:p w14:paraId="762E7001" w14:textId="77777777" w:rsidR="00CA5B2F" w:rsidRDefault="00CA5B2F" w:rsidP="00DB157C">
      <w:pPr>
        <w:pStyle w:val="ListParagraph"/>
        <w:numPr>
          <w:ilvl w:val="2"/>
          <w:numId w:val="1"/>
        </w:numPr>
        <w:spacing w:after="0" w:line="240" w:lineRule="auto"/>
        <w:ind w:left="1276" w:right="-483" w:hanging="127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6718">
        <w:rPr>
          <w:rFonts w:ascii="Times New Roman" w:hAnsi="Times New Roman" w:cs="Times New Roman"/>
          <w:bCs/>
          <w:iCs/>
          <w:sz w:val="24"/>
          <w:szCs w:val="24"/>
        </w:rPr>
        <w:t xml:space="preserve">Informācija par </w:t>
      </w:r>
      <w:r>
        <w:rPr>
          <w:rFonts w:ascii="Times New Roman" w:hAnsi="Times New Roman" w:cs="Times New Roman"/>
          <w:bCs/>
          <w:iCs/>
          <w:sz w:val="24"/>
          <w:szCs w:val="24"/>
        </w:rPr>
        <w:t>Ērgļu Mākslas un mūzikas skolas</w:t>
      </w:r>
      <w:r w:rsidRPr="00586718">
        <w:rPr>
          <w:rFonts w:ascii="Times New Roman" w:hAnsi="Times New Roman" w:cs="Times New Roman"/>
          <w:bCs/>
          <w:iCs/>
          <w:sz w:val="24"/>
          <w:szCs w:val="24"/>
        </w:rPr>
        <w:t xml:space="preserve"> vadības mērķiem un/vai sasniedzamajiem rezultātiem mācību stundu/nodarbību vērošanā 2023./2024.m.g.</w:t>
      </w:r>
    </w:p>
    <w:p w14:paraId="6E8BC2B5" w14:textId="77777777" w:rsidR="0086554C" w:rsidRPr="0086554C" w:rsidRDefault="00DB157C" w:rsidP="00DB157C">
      <w:pPr>
        <w:spacing w:after="0" w:line="240" w:lineRule="auto"/>
        <w:ind w:right="-48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Mērķis- m</w:t>
      </w:r>
      <w:r w:rsidR="0086554C">
        <w:rPr>
          <w:rFonts w:ascii="Times New Roman" w:hAnsi="Times New Roman" w:cs="Times New Roman"/>
          <w:bCs/>
          <w:iCs/>
          <w:sz w:val="24"/>
          <w:szCs w:val="24"/>
        </w:rPr>
        <w:t>ācību procesa kvalitātes izvērtēšana</w:t>
      </w:r>
    </w:p>
    <w:p w14:paraId="02B98CC6" w14:textId="77777777" w:rsidR="00CA5B2F" w:rsidRPr="00586718" w:rsidRDefault="00CA5B2F" w:rsidP="00DB157C">
      <w:pPr>
        <w:spacing w:after="0" w:line="240" w:lineRule="auto"/>
        <w:ind w:right="-483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235A3484" w14:textId="77777777" w:rsidR="00CA5B2F" w:rsidRDefault="00CA5B2F" w:rsidP="00DB157C">
      <w:pPr>
        <w:pStyle w:val="ListParagraph"/>
        <w:numPr>
          <w:ilvl w:val="2"/>
          <w:numId w:val="1"/>
        </w:numPr>
        <w:spacing w:after="0" w:line="240" w:lineRule="auto"/>
        <w:ind w:right="-48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</w:t>
      </w:r>
      <w:r w:rsidRPr="00586718">
        <w:rPr>
          <w:rFonts w:ascii="Times New Roman" w:hAnsi="Times New Roman" w:cs="Times New Roman"/>
          <w:bCs/>
          <w:iCs/>
          <w:sz w:val="24"/>
          <w:szCs w:val="24"/>
        </w:rPr>
        <w:t xml:space="preserve">Informācija par iegūtajiem 2-3 galvenajiem secinājumiem par mācību stundu /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="00DB157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86718">
        <w:rPr>
          <w:rFonts w:ascii="Times New Roman" w:hAnsi="Times New Roman" w:cs="Times New Roman"/>
          <w:bCs/>
          <w:iCs/>
          <w:sz w:val="24"/>
          <w:szCs w:val="24"/>
        </w:rPr>
        <w:t>nodarbību  vērošanā iegūtajiem datiem un informāciju</w:t>
      </w:r>
    </w:p>
    <w:p w14:paraId="569D625A" w14:textId="77777777" w:rsidR="00760571" w:rsidRPr="00402110" w:rsidRDefault="00760571" w:rsidP="00760571">
      <w:pPr>
        <w:pStyle w:val="ListParagraph"/>
        <w:spacing w:after="0" w:line="240" w:lineRule="auto"/>
        <w:ind w:right="-48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Style w:val="TableGrid"/>
        <w:tblW w:w="10207" w:type="dxa"/>
        <w:tblInd w:w="-998" w:type="dxa"/>
        <w:tblLook w:val="04A0" w:firstRow="1" w:lastRow="0" w:firstColumn="1" w:lastColumn="0" w:noHBand="0" w:noVBand="1"/>
      </w:tblPr>
      <w:tblGrid>
        <w:gridCol w:w="4537"/>
        <w:gridCol w:w="5670"/>
      </w:tblGrid>
      <w:tr w:rsidR="00CA5B2F" w14:paraId="08893D2B" w14:textId="77777777" w:rsidTr="00197D37">
        <w:tc>
          <w:tcPr>
            <w:tcW w:w="4537" w:type="dxa"/>
          </w:tcPr>
          <w:p w14:paraId="6ED30297" w14:textId="77777777" w:rsidR="00CA5B2F" w:rsidRPr="00402110" w:rsidRDefault="00CA5B2F" w:rsidP="00197D37">
            <w:pPr>
              <w:rPr>
                <w:rFonts w:ascii="Times New Roman" w:hAnsi="Times New Roman" w:cs="Times New Roman"/>
                <w:bCs/>
                <w:iCs/>
              </w:rPr>
            </w:pPr>
            <w:r w:rsidRPr="001578A2">
              <w:rPr>
                <w:rFonts w:ascii="Times New Roman" w:hAnsi="Times New Roman" w:cs="Times New Roman"/>
                <w:bCs/>
                <w:iCs/>
              </w:rPr>
              <w:t>Izglītības iestādes vadības, dibinātāja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1578A2">
              <w:rPr>
                <w:rFonts w:ascii="Times New Roman" w:hAnsi="Times New Roman" w:cs="Times New Roman"/>
                <w:bCs/>
                <w:iCs/>
              </w:rPr>
              <w:t xml:space="preserve">iegūtie secinājumi </w:t>
            </w:r>
          </w:p>
        </w:tc>
        <w:tc>
          <w:tcPr>
            <w:tcW w:w="5670" w:type="dxa"/>
          </w:tcPr>
          <w:p w14:paraId="30174A46" w14:textId="77777777" w:rsidR="00CA5B2F" w:rsidRPr="005F0E6B" w:rsidRDefault="0086554C" w:rsidP="00197D3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F0E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Skolotāji mērķtiecīgi</w:t>
            </w:r>
            <w:r w:rsidR="00DB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plāno mācību stundas</w:t>
            </w:r>
            <w:r w:rsidRPr="005F0E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DB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F0E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metodes un paņēmienus izvēloties atbilstoši mācību stundā izvirzītajiem mērķiem un uzdevumiem</w:t>
            </w:r>
            <w:r w:rsidR="00EE4238" w:rsidRPr="005F0E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Skolotā</w:t>
            </w:r>
            <w:r w:rsidR="00DB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E4238" w:rsidRPr="005F0E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ņem </w:t>
            </w:r>
            <w:r w:rsidR="00EE4238" w:rsidRPr="005F0E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vērā</w:t>
            </w:r>
            <w:r w:rsidR="00DB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E4238" w:rsidRPr="005F0E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audzēkņ</w:t>
            </w:r>
            <w:r w:rsidR="00DB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u</w:t>
            </w:r>
            <w:r w:rsidR="00EE4238" w:rsidRPr="005F0E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individuāl</w:t>
            </w:r>
            <w:r w:rsidR="00DB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ās spējas,</w:t>
            </w:r>
            <w:r w:rsidR="00EE4238" w:rsidRPr="005F0E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darba temp</w:t>
            </w:r>
            <w:r w:rsidR="00DB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u. </w:t>
            </w:r>
            <w:r w:rsidR="00EE4238" w:rsidRPr="005F0E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Īpaši tas iezīmējas mākslas nodarbībās</w:t>
            </w:r>
            <w:r w:rsidR="00DB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</w:tc>
      </w:tr>
      <w:tr w:rsidR="00CA5B2F" w14:paraId="6A329237" w14:textId="77777777" w:rsidTr="00197D37">
        <w:tc>
          <w:tcPr>
            <w:tcW w:w="4537" w:type="dxa"/>
          </w:tcPr>
          <w:p w14:paraId="13FC5704" w14:textId="77777777" w:rsidR="00CA5B2F" w:rsidRDefault="00CA5B2F" w:rsidP="00197D37">
            <w:pPr>
              <w:rPr>
                <w:rFonts w:ascii="Times New Roman" w:hAnsi="Times New Roman" w:cs="Times New Roman"/>
                <w:bCs/>
                <w:iCs/>
              </w:rPr>
            </w:pPr>
            <w:r w:rsidRPr="001578A2">
              <w:rPr>
                <w:rFonts w:ascii="Times New Roman" w:hAnsi="Times New Roman" w:cs="Times New Roman"/>
                <w:bCs/>
                <w:iCs/>
              </w:rPr>
              <w:lastRenderedPageBreak/>
              <w:t>Pedagoģiskās padomes iegūtie secinājumi</w:t>
            </w:r>
          </w:p>
          <w:p w14:paraId="52A2F75D" w14:textId="77777777" w:rsidR="00CA5B2F" w:rsidRPr="001578A2" w:rsidRDefault="00CA5B2F" w:rsidP="00197D37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670" w:type="dxa"/>
          </w:tcPr>
          <w:p w14:paraId="50F88C7E" w14:textId="77777777" w:rsidR="00CA5B2F" w:rsidRPr="005F0E6B" w:rsidRDefault="005F0E6B" w:rsidP="00197D3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Skolotāji savus darba pienākumus veic atbildīgi, iekļauj </w:t>
            </w:r>
            <w:r w:rsidR="00DB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profesionālās pilnveides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kursos iegūtās zināšanas mācību stundu veidošanā. Jāturpina darbs pie jaunās vērtēšanas sistēmas ieviešanas un atgriezeniskās saites veidošanas</w:t>
            </w:r>
            <w:r w:rsidR="00DB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</w:tbl>
    <w:p w14:paraId="31203D05" w14:textId="77777777" w:rsidR="00CA5B2F" w:rsidRDefault="00CA5B2F" w:rsidP="00CA5B2F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3CD1B804" w14:textId="77777777" w:rsidR="00CA5B2F" w:rsidRDefault="00CA5B2F" w:rsidP="00CA5B2F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548D4B11" w14:textId="77777777" w:rsidR="00760571" w:rsidRDefault="00760571" w:rsidP="00CA5B2F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4B85AE4E" w14:textId="77777777" w:rsidR="00CA5B2F" w:rsidRPr="00CD4A26" w:rsidRDefault="00CA5B2F" w:rsidP="00CA5B2F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627CCC16" w14:textId="77777777" w:rsidR="00CA5B2F" w:rsidRPr="00466420" w:rsidRDefault="00CA5B2F" w:rsidP="00CA5B2F">
      <w:pPr>
        <w:pStyle w:val="ListParagraph"/>
        <w:numPr>
          <w:ilvl w:val="1"/>
          <w:numId w:val="1"/>
        </w:num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6285">
        <w:rPr>
          <w:rFonts w:ascii="Times New Roman" w:hAnsi="Times New Roman" w:cs="Times New Roman"/>
          <w:sz w:val="24"/>
          <w:szCs w:val="24"/>
        </w:rPr>
        <w:t xml:space="preserve">Kritērija </w:t>
      </w:r>
      <w:r w:rsidRPr="00106285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Vienlīdzība un iekļaušana</w:t>
      </w:r>
      <w:r w:rsidRPr="00106285">
        <w:rPr>
          <w:rFonts w:ascii="Times New Roman" w:hAnsi="Times New Roman" w:cs="Times New Roman"/>
          <w:b/>
          <w:sz w:val="24"/>
          <w:szCs w:val="24"/>
        </w:rPr>
        <w:t>”</w:t>
      </w:r>
      <w:r w:rsidRPr="00106285">
        <w:rPr>
          <w:rFonts w:ascii="Times New Roman" w:hAnsi="Times New Roman" w:cs="Times New Roman"/>
          <w:sz w:val="24"/>
          <w:szCs w:val="24"/>
        </w:rPr>
        <w:t xml:space="preserve"> stiprās puses un turpmākās attīstības vajadzības</w:t>
      </w:r>
    </w:p>
    <w:p w14:paraId="68AE5B74" w14:textId="77777777" w:rsidR="00CA5B2F" w:rsidRPr="00D9597D" w:rsidRDefault="00CA5B2F" w:rsidP="00CA5B2F">
      <w:pPr>
        <w:pStyle w:val="ListParagraph"/>
        <w:numPr>
          <w:ilvl w:val="2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47F">
        <w:rPr>
          <w:rFonts w:ascii="Times New Roman" w:eastAsia="Times New Roman" w:hAnsi="Times New Roman" w:cs="Times New Roman"/>
          <w:bCs/>
          <w:iCs/>
          <w:sz w:val="24"/>
          <w:szCs w:val="24"/>
        </w:rPr>
        <w:t>Pašvērtēšanā izmantotā kvalitātes vērtēšanas metode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s: </w:t>
      </w:r>
      <w:r w:rsidRPr="00765C0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dokumentu analīze,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765C01">
        <w:rPr>
          <w:rFonts w:ascii="Times New Roman" w:eastAsia="Times New Roman" w:hAnsi="Times New Roman" w:cs="Times New Roman"/>
          <w:i/>
          <w:sz w:val="24"/>
          <w:szCs w:val="24"/>
        </w:rPr>
        <w:t>sarunas vai fokusgrupu diskusijas ar mērķgrupā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</w:p>
    <w:p w14:paraId="03F76DD3" w14:textId="77777777" w:rsidR="00CA5B2F" w:rsidRPr="008D07C9" w:rsidRDefault="00CA5B2F" w:rsidP="00CA5B2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</w:p>
    <w:p w14:paraId="463CF4B8" w14:textId="77777777" w:rsidR="00CA5B2F" w:rsidRPr="008D07C9" w:rsidRDefault="00CA5B2F" w:rsidP="00CA5B2F">
      <w:pPr>
        <w:pStyle w:val="ListParagraph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227" w:type="dxa"/>
        <w:jc w:val="center"/>
        <w:tblLook w:val="04A0" w:firstRow="1" w:lastRow="0" w:firstColumn="1" w:lastColumn="0" w:noHBand="0" w:noVBand="1"/>
      </w:tblPr>
      <w:tblGrid>
        <w:gridCol w:w="4106"/>
        <w:gridCol w:w="3955"/>
        <w:gridCol w:w="2166"/>
      </w:tblGrid>
      <w:tr w:rsidR="00CA5B2F" w:rsidRPr="008D07C9" w14:paraId="57B63ADF" w14:textId="77777777" w:rsidTr="00197D37">
        <w:trPr>
          <w:jc w:val="center"/>
        </w:trPr>
        <w:tc>
          <w:tcPr>
            <w:tcW w:w="4106" w:type="dxa"/>
            <w:vAlign w:val="center"/>
          </w:tcPr>
          <w:p w14:paraId="2B85121C" w14:textId="77777777" w:rsidR="00CA5B2F" w:rsidRPr="008D07C9" w:rsidRDefault="00CA5B2F" w:rsidP="00197D3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Rezultatīvā rādītāja nosaukums</w:t>
            </w:r>
          </w:p>
        </w:tc>
        <w:tc>
          <w:tcPr>
            <w:tcW w:w="3955" w:type="dxa"/>
            <w:vAlign w:val="center"/>
          </w:tcPr>
          <w:p w14:paraId="2B1478CA" w14:textId="77777777" w:rsidR="00CA5B2F" w:rsidRPr="008D07C9" w:rsidRDefault="00CA5B2F" w:rsidP="00197D3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Stiprās puses</w:t>
            </w:r>
          </w:p>
        </w:tc>
        <w:tc>
          <w:tcPr>
            <w:tcW w:w="2166" w:type="dxa"/>
            <w:vAlign w:val="center"/>
          </w:tcPr>
          <w:p w14:paraId="4B6AB533" w14:textId="77777777" w:rsidR="00CA5B2F" w:rsidRPr="008D07C9" w:rsidRDefault="00CA5B2F" w:rsidP="00197D3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Turpmākās attīstības vajadzības</w:t>
            </w:r>
          </w:p>
        </w:tc>
      </w:tr>
      <w:tr w:rsidR="00CA5B2F" w:rsidRPr="008D07C9" w14:paraId="6CAA624C" w14:textId="77777777" w:rsidTr="00197D37">
        <w:trPr>
          <w:jc w:val="center"/>
        </w:trPr>
        <w:tc>
          <w:tcPr>
            <w:tcW w:w="4106" w:type="dxa"/>
            <w:vAlign w:val="center"/>
          </w:tcPr>
          <w:p w14:paraId="04FD5295" w14:textId="77777777" w:rsidR="00CA5B2F" w:rsidRPr="008D07C9" w:rsidRDefault="00CA5B2F" w:rsidP="00197D37">
            <w:pPr>
              <w:pStyle w:val="ListParagraph"/>
              <w:numPr>
                <w:ilvl w:val="0"/>
                <w:numId w:val="6"/>
              </w:numPr>
              <w:ind w:left="306"/>
              <w:jc w:val="both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Iestādes darbībā, izglītības programmu īstenošanā un izglītības ieguvē iesaistīto izpratne par vienlīdzības un iekļaušanas aspektiem</w:t>
            </w:r>
          </w:p>
        </w:tc>
        <w:tc>
          <w:tcPr>
            <w:tcW w:w="3955" w:type="dxa"/>
            <w:vAlign w:val="center"/>
          </w:tcPr>
          <w:p w14:paraId="0555E23E" w14:textId="77777777" w:rsidR="00CA5B2F" w:rsidRPr="008D07C9" w:rsidRDefault="00D0514A" w:rsidP="00D0514A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Veidojot uzdevumus, skolotāji izstrādā vienotus uzdevumu kritērijus</w:t>
            </w:r>
          </w:p>
        </w:tc>
        <w:tc>
          <w:tcPr>
            <w:tcW w:w="2166" w:type="dxa"/>
            <w:vAlign w:val="center"/>
          </w:tcPr>
          <w:p w14:paraId="4AD51C45" w14:textId="77777777" w:rsidR="00CA5B2F" w:rsidRPr="008D07C9" w:rsidRDefault="00D0514A" w:rsidP="00D0514A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Jāapgūst formatīvās vērtēšanas principi. Jāpilnveido summatīvo vērtējumu izlikšanas kārtība, atbilstoši valstī noteiktajai kārtībai</w:t>
            </w:r>
          </w:p>
        </w:tc>
      </w:tr>
      <w:tr w:rsidR="00CA5B2F" w:rsidRPr="008D07C9" w14:paraId="039534B6" w14:textId="77777777" w:rsidTr="00197D37">
        <w:trPr>
          <w:jc w:val="center"/>
        </w:trPr>
        <w:tc>
          <w:tcPr>
            <w:tcW w:w="4106" w:type="dxa"/>
            <w:vAlign w:val="center"/>
          </w:tcPr>
          <w:p w14:paraId="5F89F8A4" w14:textId="77777777" w:rsidR="00CA5B2F" w:rsidRPr="008D07C9" w:rsidRDefault="00CA5B2F" w:rsidP="00197D37">
            <w:pPr>
              <w:pStyle w:val="Default"/>
              <w:numPr>
                <w:ilvl w:val="0"/>
                <w:numId w:val="6"/>
              </w:numPr>
              <w:ind w:left="306"/>
              <w:jc w:val="both"/>
              <w:rPr>
                <w:color w:val="auto"/>
                <w:sz w:val="22"/>
                <w:szCs w:val="22"/>
              </w:rPr>
            </w:pPr>
            <w:r w:rsidRPr="008D07C9">
              <w:rPr>
                <w:color w:val="auto"/>
                <w:sz w:val="22"/>
                <w:szCs w:val="22"/>
              </w:rPr>
              <w:t xml:space="preserve">Izveidotā sistēma iekļaujošas mācību vides nodrošināšanai un vienlīdzīgas attieksmes organizācijas kultūras ieviešanai </w:t>
            </w:r>
          </w:p>
        </w:tc>
        <w:tc>
          <w:tcPr>
            <w:tcW w:w="3955" w:type="dxa"/>
            <w:vAlign w:val="center"/>
          </w:tcPr>
          <w:p w14:paraId="4B148F4F" w14:textId="77777777" w:rsidR="00CA5B2F" w:rsidRPr="008D07C9" w:rsidRDefault="00211710" w:rsidP="00D0514A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 xml:space="preserve">Iestādē pret audzēkņiem tiek ievērota vienāda attieksme. </w:t>
            </w:r>
            <w:r w:rsidR="00BE470F" w:rsidRPr="008D07C9">
              <w:rPr>
                <w:rFonts w:ascii="Times New Roman" w:eastAsia="Times New Roman" w:hAnsi="Times New Roman" w:cs="Times New Roman"/>
              </w:rPr>
              <w:t xml:space="preserve"> </w:t>
            </w:r>
            <w:r w:rsidR="00EE4238" w:rsidRPr="008D07C9">
              <w:rPr>
                <w:rFonts w:ascii="Times New Roman" w:eastAsia="Times New Roman" w:hAnsi="Times New Roman" w:cs="Times New Roman"/>
              </w:rPr>
              <w:t xml:space="preserve">Audzēkņiem ar mācīšanās grūtībām tiek </w:t>
            </w:r>
            <w:r w:rsidR="00760571" w:rsidRPr="008D07C9">
              <w:rPr>
                <w:rFonts w:ascii="Times New Roman" w:eastAsia="Times New Roman" w:hAnsi="Times New Roman" w:cs="Times New Roman"/>
              </w:rPr>
              <w:t>nodrošinā</w:t>
            </w:r>
            <w:r w:rsidR="00EE4238" w:rsidRPr="008D07C9">
              <w:rPr>
                <w:rFonts w:ascii="Times New Roman" w:eastAsia="Times New Roman" w:hAnsi="Times New Roman" w:cs="Times New Roman"/>
              </w:rPr>
              <w:t xml:space="preserve">ta individuāla pieeja. Mūzikas nodaļā iekļaušanas procesu veicina individuālās stundas. </w:t>
            </w:r>
          </w:p>
          <w:p w14:paraId="6ECA9A78" w14:textId="77777777" w:rsidR="00EE4238" w:rsidRPr="008D07C9" w:rsidRDefault="00EE4238" w:rsidP="00D0514A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6" w:type="dxa"/>
            <w:vAlign w:val="center"/>
          </w:tcPr>
          <w:p w14:paraId="6D94E673" w14:textId="77777777" w:rsidR="00760571" w:rsidRPr="008D07C9" w:rsidRDefault="00760571" w:rsidP="00D0514A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Meklēt risinājumu telpu pieejamībai audzēkņiem ar  smagām pārvietošanās grūtībām.</w:t>
            </w:r>
          </w:p>
          <w:p w14:paraId="0459C989" w14:textId="77777777" w:rsidR="00CA5B2F" w:rsidRPr="008D07C9" w:rsidRDefault="00CA5B2F" w:rsidP="00D0514A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CA5B2F" w:rsidRPr="008D07C9" w14:paraId="660473CF" w14:textId="77777777" w:rsidTr="00197D37">
        <w:trPr>
          <w:jc w:val="center"/>
        </w:trPr>
        <w:tc>
          <w:tcPr>
            <w:tcW w:w="4106" w:type="dxa"/>
            <w:vAlign w:val="center"/>
          </w:tcPr>
          <w:p w14:paraId="0E13D67A" w14:textId="77777777" w:rsidR="00CA5B2F" w:rsidRPr="008D07C9" w:rsidRDefault="00CA5B2F" w:rsidP="00197D37">
            <w:pPr>
              <w:pStyle w:val="Default"/>
              <w:numPr>
                <w:ilvl w:val="0"/>
                <w:numId w:val="6"/>
              </w:numPr>
              <w:ind w:left="306"/>
              <w:jc w:val="both"/>
              <w:rPr>
                <w:color w:val="auto"/>
                <w:sz w:val="22"/>
                <w:szCs w:val="22"/>
              </w:rPr>
            </w:pPr>
            <w:r w:rsidRPr="008D07C9">
              <w:rPr>
                <w:color w:val="auto"/>
                <w:sz w:val="22"/>
                <w:szCs w:val="22"/>
              </w:rPr>
              <w:t>Iestādes darbībā konstatēto izglītības kvalitātes risku identificēšana un   izvērtēšana:</w:t>
            </w:r>
          </w:p>
          <w:p w14:paraId="2A17CE2E" w14:textId="77777777" w:rsidR="00CA5B2F" w:rsidRPr="008D07C9" w:rsidRDefault="00CA5B2F" w:rsidP="00197D37">
            <w:pPr>
              <w:pStyle w:val="Default"/>
              <w:numPr>
                <w:ilvl w:val="1"/>
                <w:numId w:val="6"/>
              </w:numPr>
              <w:jc w:val="both"/>
              <w:rPr>
                <w:color w:val="auto"/>
                <w:sz w:val="22"/>
                <w:szCs w:val="22"/>
              </w:rPr>
            </w:pPr>
            <w:r w:rsidRPr="008D07C9">
              <w:rPr>
                <w:color w:val="auto"/>
                <w:sz w:val="22"/>
                <w:szCs w:val="22"/>
              </w:rPr>
              <w:t>apvienotās klases/kursi vai     nepietiekami mazs audzēkņu skaits / pēdējos 3 gados tendence samazinātie saudzēkņu skaitam</w:t>
            </w:r>
          </w:p>
        </w:tc>
        <w:tc>
          <w:tcPr>
            <w:tcW w:w="3955" w:type="dxa"/>
            <w:vAlign w:val="center"/>
          </w:tcPr>
          <w:p w14:paraId="6E4D759A" w14:textId="77777777" w:rsidR="00CA5B2F" w:rsidRPr="008D07C9" w:rsidRDefault="003D2761" w:rsidP="003D2761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Skolā ir apvienoti 4.un 5.kursi. Kopā seši audzēkņi. Skolotāji strādā atbilstoši izvirzītajiem māc</w:t>
            </w:r>
            <w:r w:rsidR="00B92871" w:rsidRPr="008D07C9">
              <w:rPr>
                <w:rFonts w:ascii="Times New Roman" w:eastAsia="Times New Roman" w:hAnsi="Times New Roman" w:cs="Times New Roman"/>
              </w:rPr>
              <w:t>ību mērķiem un uzdevumiem</w:t>
            </w:r>
          </w:p>
        </w:tc>
        <w:tc>
          <w:tcPr>
            <w:tcW w:w="2166" w:type="dxa"/>
            <w:vAlign w:val="center"/>
          </w:tcPr>
          <w:p w14:paraId="2CA58C4F" w14:textId="77777777" w:rsidR="00CA5B2F" w:rsidRPr="008D07C9" w:rsidRDefault="00B92871" w:rsidP="00D0514A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Meklēt risinājumus</w:t>
            </w:r>
            <w:r w:rsidR="00211710" w:rsidRPr="008D07C9">
              <w:rPr>
                <w:rFonts w:ascii="Times New Roman" w:eastAsia="Times New Roman" w:hAnsi="Times New Roman" w:cs="Times New Roman"/>
              </w:rPr>
              <w:t>,</w:t>
            </w:r>
            <w:r w:rsidRPr="008D07C9">
              <w:rPr>
                <w:rFonts w:ascii="Times New Roman" w:eastAsia="Times New Roman" w:hAnsi="Times New Roman" w:cs="Times New Roman"/>
              </w:rPr>
              <w:t>kā mazināt audzēkņu aiziešanu no skolas</w:t>
            </w:r>
          </w:p>
        </w:tc>
      </w:tr>
      <w:tr w:rsidR="00CA5B2F" w:rsidRPr="008D07C9" w14:paraId="7980F197" w14:textId="77777777" w:rsidTr="00197D37">
        <w:trPr>
          <w:jc w:val="center"/>
        </w:trPr>
        <w:tc>
          <w:tcPr>
            <w:tcW w:w="4106" w:type="dxa"/>
            <w:vAlign w:val="center"/>
          </w:tcPr>
          <w:p w14:paraId="53DBC67B" w14:textId="77777777" w:rsidR="00CA5B2F" w:rsidRPr="008D07C9" w:rsidRDefault="00CA5B2F" w:rsidP="00197D37">
            <w:pPr>
              <w:pStyle w:val="Default"/>
              <w:numPr>
                <w:ilvl w:val="1"/>
                <w:numId w:val="6"/>
              </w:numPr>
              <w:jc w:val="both"/>
              <w:rPr>
                <w:color w:val="auto"/>
                <w:sz w:val="22"/>
                <w:szCs w:val="22"/>
              </w:rPr>
            </w:pPr>
            <w:r w:rsidRPr="008D07C9">
              <w:rPr>
                <w:color w:val="auto"/>
                <w:sz w:val="22"/>
                <w:szCs w:val="22"/>
              </w:rPr>
              <w:t>informācija par audzēkņiem, kuri bez attaisnojoša iemesla neapmeklē izglītības iestādi (VIIS)</w:t>
            </w:r>
          </w:p>
        </w:tc>
        <w:tc>
          <w:tcPr>
            <w:tcW w:w="3955" w:type="dxa"/>
            <w:vAlign w:val="center"/>
          </w:tcPr>
          <w:p w14:paraId="315A474F" w14:textId="77777777" w:rsidR="00CA5B2F" w:rsidRPr="008D07C9" w:rsidRDefault="002A6F09" w:rsidP="00D0514A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Kavējumi tiek uzskaitīti, pēc trīs, bez attaisnojoša iemesla, neapmeklētām dienām vecāki tiek i</w:t>
            </w:r>
            <w:r w:rsidR="00B92871" w:rsidRPr="008D07C9">
              <w:rPr>
                <w:rFonts w:ascii="Times New Roman" w:eastAsia="Times New Roman" w:hAnsi="Times New Roman" w:cs="Times New Roman"/>
              </w:rPr>
              <w:t>nformēti un noskaidrots iemesls</w:t>
            </w:r>
          </w:p>
        </w:tc>
        <w:tc>
          <w:tcPr>
            <w:tcW w:w="2166" w:type="dxa"/>
            <w:vAlign w:val="center"/>
          </w:tcPr>
          <w:p w14:paraId="6F6E6761" w14:textId="77777777" w:rsidR="00CA5B2F" w:rsidRPr="008D07C9" w:rsidRDefault="00757829" w:rsidP="00D0514A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Pilnveidot kavējumu uzskaiti e-klases žurnālā</w:t>
            </w:r>
          </w:p>
        </w:tc>
      </w:tr>
      <w:tr w:rsidR="00CA5B2F" w:rsidRPr="008D07C9" w14:paraId="09481807" w14:textId="77777777" w:rsidTr="00197D37">
        <w:trPr>
          <w:jc w:val="center"/>
        </w:trPr>
        <w:tc>
          <w:tcPr>
            <w:tcW w:w="4106" w:type="dxa"/>
            <w:vAlign w:val="center"/>
          </w:tcPr>
          <w:p w14:paraId="62C129B6" w14:textId="77777777" w:rsidR="00CA5B2F" w:rsidRPr="008D07C9" w:rsidRDefault="00CA5B2F" w:rsidP="00197D37">
            <w:pPr>
              <w:pStyle w:val="Default"/>
              <w:numPr>
                <w:ilvl w:val="1"/>
                <w:numId w:val="6"/>
              </w:numPr>
              <w:jc w:val="both"/>
              <w:rPr>
                <w:color w:val="auto"/>
                <w:sz w:val="22"/>
                <w:szCs w:val="22"/>
              </w:rPr>
            </w:pPr>
            <w:r w:rsidRPr="008D07C9">
              <w:rPr>
                <w:color w:val="auto"/>
                <w:sz w:val="22"/>
                <w:szCs w:val="22"/>
              </w:rPr>
              <w:t>iestādē nav pieejami atbalsta personāla resursi/ ilgstošas pedagogu vakances</w:t>
            </w:r>
          </w:p>
        </w:tc>
        <w:tc>
          <w:tcPr>
            <w:tcW w:w="3955" w:type="dxa"/>
            <w:vAlign w:val="center"/>
          </w:tcPr>
          <w:p w14:paraId="276A0EB3" w14:textId="77777777" w:rsidR="00CA5B2F" w:rsidRPr="008D07C9" w:rsidRDefault="00211710" w:rsidP="00D0514A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Ilgstošu pedagogu vakanču nav</w:t>
            </w:r>
          </w:p>
        </w:tc>
        <w:tc>
          <w:tcPr>
            <w:tcW w:w="2166" w:type="dxa"/>
            <w:vAlign w:val="center"/>
          </w:tcPr>
          <w:p w14:paraId="2AC2ABDD" w14:textId="77777777" w:rsidR="00CA5B2F" w:rsidRPr="008D07C9" w:rsidRDefault="00CA5B2F" w:rsidP="00D0514A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CA5B2F" w:rsidRPr="008D07C9" w14:paraId="7907283F" w14:textId="77777777" w:rsidTr="00197D37">
        <w:trPr>
          <w:jc w:val="center"/>
        </w:trPr>
        <w:tc>
          <w:tcPr>
            <w:tcW w:w="4106" w:type="dxa"/>
            <w:vAlign w:val="center"/>
          </w:tcPr>
          <w:p w14:paraId="2DCE76BF" w14:textId="77777777" w:rsidR="00CA5B2F" w:rsidRPr="008D07C9" w:rsidRDefault="00CA5B2F" w:rsidP="00197D37">
            <w:pPr>
              <w:pStyle w:val="Default"/>
              <w:numPr>
                <w:ilvl w:val="1"/>
                <w:numId w:val="6"/>
              </w:numPr>
              <w:jc w:val="both"/>
              <w:rPr>
                <w:color w:val="auto"/>
                <w:sz w:val="22"/>
                <w:szCs w:val="22"/>
              </w:rPr>
            </w:pPr>
            <w:r w:rsidRPr="008D07C9">
              <w:rPr>
                <w:color w:val="auto"/>
                <w:sz w:val="22"/>
                <w:szCs w:val="22"/>
              </w:rPr>
              <w:t>izglītības iestādes sasniegumi konkursos, izstādēs, sacensībās olimpiādēs u.tml. pēdējā mācību gada laikā ir statistiski zemāki   nekā pēdējos 3 gados vidēji</w:t>
            </w:r>
          </w:p>
        </w:tc>
        <w:tc>
          <w:tcPr>
            <w:tcW w:w="3955" w:type="dxa"/>
            <w:vAlign w:val="center"/>
          </w:tcPr>
          <w:p w14:paraId="64AE4BAF" w14:textId="77777777" w:rsidR="00CA5B2F" w:rsidRPr="008D07C9" w:rsidRDefault="00B92871" w:rsidP="00D0514A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Skolotāji mudina audzēkņus piedalīties dažādos konkursos. Audzēkņi saņem atzinības. Tā kā konkurence ir mākslas jomā ir liela, skolas galvenais uzdevums ir dot audzēkņiem iespēju piedalīties, kas arī tiek īstenots</w:t>
            </w:r>
          </w:p>
        </w:tc>
        <w:tc>
          <w:tcPr>
            <w:tcW w:w="2166" w:type="dxa"/>
            <w:vAlign w:val="center"/>
          </w:tcPr>
          <w:p w14:paraId="0D9A71A9" w14:textId="77777777" w:rsidR="00CA5B2F" w:rsidRPr="008D07C9" w:rsidRDefault="00F87BDA" w:rsidP="00D0514A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Turpināt iesaistīties un izvirzīt audzēkņus konkursiem. Pilnveidot sagatavošanas procesu</w:t>
            </w:r>
          </w:p>
        </w:tc>
      </w:tr>
      <w:tr w:rsidR="00CA5B2F" w:rsidRPr="008D07C9" w14:paraId="02EBE90F" w14:textId="77777777" w:rsidTr="00197D37">
        <w:trPr>
          <w:jc w:val="center"/>
        </w:trPr>
        <w:tc>
          <w:tcPr>
            <w:tcW w:w="4106" w:type="dxa"/>
            <w:vAlign w:val="center"/>
          </w:tcPr>
          <w:p w14:paraId="22A00082" w14:textId="77777777" w:rsidR="00CA5B2F" w:rsidRPr="008D07C9" w:rsidRDefault="00CA5B2F" w:rsidP="00197D37">
            <w:pPr>
              <w:pStyle w:val="Default"/>
              <w:numPr>
                <w:ilvl w:val="1"/>
                <w:numId w:val="6"/>
              </w:numPr>
              <w:jc w:val="both"/>
              <w:rPr>
                <w:color w:val="auto"/>
                <w:sz w:val="22"/>
                <w:szCs w:val="22"/>
              </w:rPr>
            </w:pPr>
            <w:r w:rsidRPr="008D07C9">
              <w:rPr>
                <w:color w:val="auto"/>
                <w:sz w:val="22"/>
                <w:szCs w:val="22"/>
              </w:rPr>
              <w:t>iestādē palielinājies audzēkņu skaits ar zemiem mācību sasniegumiem</w:t>
            </w:r>
          </w:p>
        </w:tc>
        <w:tc>
          <w:tcPr>
            <w:tcW w:w="3955" w:type="dxa"/>
            <w:vAlign w:val="center"/>
          </w:tcPr>
          <w:p w14:paraId="6F404C5F" w14:textId="77777777" w:rsidR="00CA5B2F" w:rsidRPr="008D07C9" w:rsidRDefault="00211710" w:rsidP="00D0514A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Z</w:t>
            </w:r>
            <w:r w:rsidR="0074549C" w:rsidRPr="008D07C9">
              <w:rPr>
                <w:rFonts w:ascii="Times New Roman" w:eastAsia="Times New Roman" w:hAnsi="Times New Roman" w:cs="Times New Roman"/>
              </w:rPr>
              <w:t xml:space="preserve">emi mācību sasniegumi nav </w:t>
            </w:r>
            <w:r w:rsidRPr="008D07C9">
              <w:rPr>
                <w:rFonts w:ascii="Times New Roman" w:eastAsia="Times New Roman" w:hAnsi="Times New Roman" w:cs="Times New Roman"/>
              </w:rPr>
              <w:t xml:space="preserve">raksturīga </w:t>
            </w:r>
            <w:r w:rsidR="0074549C" w:rsidRPr="008D07C9">
              <w:rPr>
                <w:rFonts w:ascii="Times New Roman" w:eastAsia="Times New Roman" w:hAnsi="Times New Roman" w:cs="Times New Roman"/>
              </w:rPr>
              <w:t xml:space="preserve">skolas </w:t>
            </w:r>
            <w:r w:rsidRPr="008D07C9">
              <w:rPr>
                <w:rFonts w:ascii="Times New Roman" w:eastAsia="Times New Roman" w:hAnsi="Times New Roman" w:cs="Times New Roman"/>
              </w:rPr>
              <w:t>problēma</w:t>
            </w:r>
          </w:p>
        </w:tc>
        <w:tc>
          <w:tcPr>
            <w:tcW w:w="2166" w:type="dxa"/>
            <w:vAlign w:val="center"/>
          </w:tcPr>
          <w:p w14:paraId="10BECDDA" w14:textId="77777777" w:rsidR="00CA5B2F" w:rsidRPr="008D07C9" w:rsidRDefault="0074549C" w:rsidP="00D0514A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 xml:space="preserve">Tā kā sekmes visbiežāk pazeminās </w:t>
            </w:r>
            <w:r w:rsidRPr="008D07C9">
              <w:rPr>
                <w:rFonts w:ascii="Times New Roman" w:eastAsia="Times New Roman" w:hAnsi="Times New Roman" w:cs="Times New Roman"/>
              </w:rPr>
              <w:lastRenderedPageBreak/>
              <w:t>tad, kad audzēknis ir nolēmis pamest mācības, galvenais ir uzlabot sadarbību ar audzkņu vecākiem</w:t>
            </w:r>
          </w:p>
        </w:tc>
      </w:tr>
      <w:tr w:rsidR="00CA5B2F" w:rsidRPr="008D07C9" w14:paraId="575B3C19" w14:textId="77777777" w:rsidTr="00197D37">
        <w:trPr>
          <w:jc w:val="center"/>
        </w:trPr>
        <w:tc>
          <w:tcPr>
            <w:tcW w:w="4106" w:type="dxa"/>
            <w:vAlign w:val="center"/>
          </w:tcPr>
          <w:p w14:paraId="2F589527" w14:textId="77777777" w:rsidR="00CA5B2F" w:rsidRPr="008D07C9" w:rsidRDefault="00CA5B2F" w:rsidP="00197D37">
            <w:pPr>
              <w:pStyle w:val="Default"/>
              <w:numPr>
                <w:ilvl w:val="1"/>
                <w:numId w:val="6"/>
              </w:numPr>
              <w:jc w:val="both"/>
              <w:rPr>
                <w:color w:val="auto"/>
                <w:sz w:val="22"/>
                <w:szCs w:val="22"/>
              </w:rPr>
            </w:pPr>
            <w:r w:rsidRPr="008D07C9">
              <w:rPr>
                <w:color w:val="auto"/>
                <w:sz w:val="22"/>
                <w:szCs w:val="22"/>
              </w:rPr>
              <w:lastRenderedPageBreak/>
              <w:t xml:space="preserve"> Cits (piemēram, audzēkņu vecāku iesaiste iekļaujošas izglītības, t.sk. individuālo izglītības plānu, īstenošanā)</w:t>
            </w:r>
          </w:p>
        </w:tc>
        <w:tc>
          <w:tcPr>
            <w:tcW w:w="3955" w:type="dxa"/>
            <w:vAlign w:val="center"/>
          </w:tcPr>
          <w:p w14:paraId="745ED58E" w14:textId="77777777" w:rsidR="00CA5B2F" w:rsidRPr="008D07C9" w:rsidRDefault="00CA5B2F" w:rsidP="00D0514A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6" w:type="dxa"/>
            <w:vAlign w:val="center"/>
          </w:tcPr>
          <w:p w14:paraId="75339800" w14:textId="77777777" w:rsidR="00CA5B2F" w:rsidRPr="008D07C9" w:rsidRDefault="00CA5B2F" w:rsidP="00D0514A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CA5B2F" w:rsidRPr="008D07C9" w14:paraId="01E22C8C" w14:textId="77777777" w:rsidTr="00197D37">
        <w:trPr>
          <w:jc w:val="center"/>
        </w:trPr>
        <w:tc>
          <w:tcPr>
            <w:tcW w:w="4106" w:type="dxa"/>
            <w:vAlign w:val="center"/>
          </w:tcPr>
          <w:p w14:paraId="621D6DE9" w14:textId="77777777" w:rsidR="00CA5B2F" w:rsidRPr="008D07C9" w:rsidRDefault="00CA5B2F" w:rsidP="00197D37">
            <w:pPr>
              <w:pStyle w:val="Default"/>
              <w:numPr>
                <w:ilvl w:val="0"/>
                <w:numId w:val="6"/>
              </w:numPr>
              <w:ind w:left="306"/>
              <w:jc w:val="both"/>
              <w:rPr>
                <w:color w:val="auto"/>
                <w:sz w:val="22"/>
                <w:szCs w:val="22"/>
              </w:rPr>
            </w:pPr>
            <w:r w:rsidRPr="008D07C9">
              <w:rPr>
                <w:color w:val="auto"/>
                <w:sz w:val="22"/>
                <w:szCs w:val="22"/>
              </w:rPr>
              <w:t>Izglītības iestādes izveidotā sistēma katra audzēkņa izaugsmes nodrošināšanai neatkarīgi no   sociālekonomiskajiem  u.c. aspektiem</w:t>
            </w:r>
          </w:p>
        </w:tc>
        <w:tc>
          <w:tcPr>
            <w:tcW w:w="3955" w:type="dxa"/>
            <w:vAlign w:val="center"/>
          </w:tcPr>
          <w:p w14:paraId="1E0E73E4" w14:textId="77777777" w:rsidR="00CA5B2F" w:rsidRPr="008D07C9" w:rsidRDefault="00A155C5" w:rsidP="00D0514A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 xml:space="preserve">Katram audzēknim ir iespēja piedalīties dažadu konkursu pirmajās kārtās, lai taptu izvirzīts </w:t>
            </w:r>
            <w:r w:rsidR="00471262" w:rsidRPr="008D07C9">
              <w:rPr>
                <w:rFonts w:ascii="Times New Roman" w:eastAsia="Times New Roman" w:hAnsi="Times New Roman" w:cs="Times New Roman"/>
              </w:rPr>
              <w:t xml:space="preserve">uz 2.kārtu </w:t>
            </w:r>
          </w:p>
        </w:tc>
        <w:tc>
          <w:tcPr>
            <w:tcW w:w="2166" w:type="dxa"/>
            <w:vAlign w:val="center"/>
          </w:tcPr>
          <w:p w14:paraId="2B80A90D" w14:textId="77777777" w:rsidR="00CA5B2F" w:rsidRPr="008D07C9" w:rsidRDefault="00471262" w:rsidP="00D0514A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Dokumentēt audzēkņu darbu izvirzīšanu 2.kārtai</w:t>
            </w:r>
          </w:p>
        </w:tc>
      </w:tr>
    </w:tbl>
    <w:p w14:paraId="5CD39BA6" w14:textId="77777777" w:rsidR="00346C8D" w:rsidRPr="008D07C9" w:rsidRDefault="00346C8D" w:rsidP="00211710">
      <w:pPr>
        <w:spacing w:after="0" w:line="240" w:lineRule="auto"/>
        <w:rPr>
          <w:rFonts w:ascii="Times New Roman" w:hAnsi="Times New Roman" w:cs="Times New Roman"/>
          <w:bCs/>
        </w:rPr>
      </w:pPr>
    </w:p>
    <w:p w14:paraId="3D071044" w14:textId="77777777" w:rsidR="00346C8D" w:rsidRPr="008D07C9" w:rsidRDefault="00346C8D" w:rsidP="00CA5B2F">
      <w:pPr>
        <w:pStyle w:val="ListParagraph"/>
        <w:spacing w:after="0" w:line="240" w:lineRule="auto"/>
        <w:ind w:left="142"/>
        <w:rPr>
          <w:rFonts w:ascii="Times New Roman" w:hAnsi="Times New Roman" w:cs="Times New Roman"/>
          <w:bCs/>
        </w:rPr>
      </w:pPr>
    </w:p>
    <w:p w14:paraId="5307CCD4" w14:textId="77777777" w:rsidR="00346C8D" w:rsidRPr="008D07C9" w:rsidRDefault="00346C8D" w:rsidP="00CA5B2F">
      <w:pPr>
        <w:pStyle w:val="ListParagraph"/>
        <w:spacing w:after="0" w:line="240" w:lineRule="auto"/>
        <w:ind w:left="142"/>
        <w:rPr>
          <w:rFonts w:ascii="Times New Roman" w:hAnsi="Times New Roman" w:cs="Times New Roman"/>
          <w:bCs/>
        </w:rPr>
      </w:pPr>
    </w:p>
    <w:p w14:paraId="6D49CFD5" w14:textId="77777777" w:rsidR="00346C8D" w:rsidRPr="008D07C9" w:rsidRDefault="00346C8D" w:rsidP="00211710">
      <w:pPr>
        <w:spacing w:after="0" w:line="240" w:lineRule="auto"/>
        <w:rPr>
          <w:rFonts w:ascii="Times New Roman" w:hAnsi="Times New Roman" w:cs="Times New Roman"/>
          <w:bCs/>
        </w:rPr>
      </w:pPr>
    </w:p>
    <w:p w14:paraId="43B71105" w14:textId="77777777" w:rsidR="00CA5B2F" w:rsidRPr="008D07C9" w:rsidRDefault="00CA5B2F" w:rsidP="00CA5B2F">
      <w:pPr>
        <w:pStyle w:val="ListParagraph"/>
        <w:spacing w:after="0" w:line="240" w:lineRule="auto"/>
        <w:ind w:left="142"/>
        <w:rPr>
          <w:rFonts w:ascii="Times New Roman" w:hAnsi="Times New Roman" w:cs="Times New Roman"/>
          <w:bCs/>
        </w:rPr>
      </w:pPr>
    </w:p>
    <w:p w14:paraId="6114C35B" w14:textId="77777777" w:rsidR="00CA5B2F" w:rsidRPr="008D07C9" w:rsidRDefault="00CA5B2F" w:rsidP="00CA5B2F">
      <w:pPr>
        <w:pStyle w:val="ListParagraph"/>
        <w:numPr>
          <w:ilvl w:val="1"/>
          <w:numId w:val="1"/>
        </w:numPr>
        <w:spacing w:after="0" w:line="240" w:lineRule="auto"/>
        <w:ind w:left="-142"/>
        <w:rPr>
          <w:rFonts w:ascii="Times New Roman" w:hAnsi="Times New Roman" w:cs="Times New Roman"/>
          <w:b/>
          <w:bCs/>
        </w:rPr>
      </w:pPr>
      <w:r w:rsidRPr="008D07C9">
        <w:rPr>
          <w:rFonts w:ascii="Times New Roman" w:hAnsi="Times New Roman" w:cs="Times New Roman"/>
        </w:rPr>
        <w:t xml:space="preserve">  Kritērija </w:t>
      </w:r>
      <w:r w:rsidRPr="008D07C9">
        <w:rPr>
          <w:rFonts w:ascii="Times New Roman" w:hAnsi="Times New Roman" w:cs="Times New Roman"/>
          <w:b/>
        </w:rPr>
        <w:t>“Drošība un psiholoģiskā labklājība”</w:t>
      </w:r>
      <w:r w:rsidRPr="008D07C9">
        <w:rPr>
          <w:rFonts w:ascii="Times New Roman" w:hAnsi="Times New Roman" w:cs="Times New Roman"/>
        </w:rPr>
        <w:t xml:space="preserve"> stiprās puses un turpmākās attīstības vajadzības</w:t>
      </w:r>
    </w:p>
    <w:p w14:paraId="74977264" w14:textId="77777777" w:rsidR="00CA5B2F" w:rsidRPr="008D07C9" w:rsidRDefault="00CA5B2F" w:rsidP="00CA5B2F">
      <w:pPr>
        <w:pStyle w:val="ListParagraph"/>
        <w:numPr>
          <w:ilvl w:val="2"/>
          <w:numId w:val="1"/>
        </w:numPr>
        <w:spacing w:line="240" w:lineRule="auto"/>
        <w:ind w:left="-142" w:firstLine="0"/>
        <w:jc w:val="both"/>
        <w:rPr>
          <w:rFonts w:ascii="Times New Roman" w:eastAsia="Times New Roman" w:hAnsi="Times New Roman" w:cs="Times New Roman"/>
        </w:rPr>
      </w:pPr>
      <w:r w:rsidRPr="008D07C9">
        <w:rPr>
          <w:rFonts w:ascii="Times New Roman" w:eastAsia="Times New Roman" w:hAnsi="Times New Roman" w:cs="Times New Roman"/>
          <w:bCs/>
          <w:iCs/>
        </w:rPr>
        <w:t>Pašvērtēšanā izmantotā kvalitātes vērtēšanas metode</w:t>
      </w:r>
      <w:r w:rsidRPr="008D07C9">
        <w:rPr>
          <w:rFonts w:ascii="Times New Roman" w:eastAsia="Times New Roman" w:hAnsi="Times New Roman" w:cs="Times New Roman"/>
          <w:bCs/>
          <w:i/>
          <w:iCs/>
        </w:rPr>
        <w:t xml:space="preserve">: anketas/ aptaujas, </w:t>
      </w:r>
      <w:r w:rsidRPr="008D07C9">
        <w:rPr>
          <w:rFonts w:ascii="Times New Roman" w:eastAsia="Times New Roman" w:hAnsi="Times New Roman" w:cs="Times New Roman"/>
          <w:i/>
        </w:rPr>
        <w:t>izglītības iestādes apskate, sarunas vai fokusgrupu diskusijas ar mērķgrupām</w:t>
      </w:r>
    </w:p>
    <w:p w14:paraId="710C5B97" w14:textId="77777777" w:rsidR="00CA5B2F" w:rsidRPr="008D07C9" w:rsidRDefault="00CA5B2F" w:rsidP="00CA5B2F">
      <w:pPr>
        <w:pStyle w:val="ListParagraph"/>
        <w:spacing w:after="0" w:line="240" w:lineRule="auto"/>
        <w:ind w:left="-142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227" w:type="dxa"/>
        <w:jc w:val="center"/>
        <w:tblLook w:val="04A0" w:firstRow="1" w:lastRow="0" w:firstColumn="1" w:lastColumn="0" w:noHBand="0" w:noVBand="1"/>
      </w:tblPr>
      <w:tblGrid>
        <w:gridCol w:w="3964"/>
        <w:gridCol w:w="4097"/>
        <w:gridCol w:w="2166"/>
      </w:tblGrid>
      <w:tr w:rsidR="00CA5B2F" w:rsidRPr="008D07C9" w14:paraId="678CB8F1" w14:textId="77777777" w:rsidTr="00197D37">
        <w:trPr>
          <w:jc w:val="center"/>
        </w:trPr>
        <w:tc>
          <w:tcPr>
            <w:tcW w:w="3964" w:type="dxa"/>
            <w:vAlign w:val="center"/>
          </w:tcPr>
          <w:p w14:paraId="0222940A" w14:textId="77777777" w:rsidR="00CA5B2F" w:rsidRPr="008D07C9" w:rsidRDefault="00CA5B2F" w:rsidP="00197D3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Rezultatīvā rādītāja nosaukums</w:t>
            </w:r>
          </w:p>
        </w:tc>
        <w:tc>
          <w:tcPr>
            <w:tcW w:w="4097" w:type="dxa"/>
            <w:vAlign w:val="center"/>
          </w:tcPr>
          <w:p w14:paraId="0395F191" w14:textId="77777777" w:rsidR="00CA5B2F" w:rsidRPr="008D07C9" w:rsidRDefault="00CA5B2F" w:rsidP="00197D3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Stiprās puses</w:t>
            </w:r>
          </w:p>
        </w:tc>
        <w:tc>
          <w:tcPr>
            <w:tcW w:w="2166" w:type="dxa"/>
            <w:vAlign w:val="center"/>
          </w:tcPr>
          <w:p w14:paraId="2A61086B" w14:textId="77777777" w:rsidR="00CA5B2F" w:rsidRPr="008D07C9" w:rsidRDefault="00CA5B2F" w:rsidP="00197D3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Turpmākās attīstības vajadzības</w:t>
            </w:r>
          </w:p>
        </w:tc>
      </w:tr>
      <w:tr w:rsidR="00CA5B2F" w:rsidRPr="008D07C9" w14:paraId="271FDEFE" w14:textId="77777777" w:rsidTr="00197D37">
        <w:trPr>
          <w:jc w:val="center"/>
        </w:trPr>
        <w:tc>
          <w:tcPr>
            <w:tcW w:w="3964" w:type="dxa"/>
            <w:vAlign w:val="center"/>
          </w:tcPr>
          <w:p w14:paraId="1C9FDC78" w14:textId="77777777" w:rsidR="00CA5B2F" w:rsidRPr="008D07C9" w:rsidRDefault="00CA5B2F" w:rsidP="00197D37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D07C9">
              <w:rPr>
                <w:sz w:val="22"/>
                <w:szCs w:val="22"/>
              </w:rPr>
              <w:t xml:space="preserve">Iestādes darbs, iegūstot informāciju un datus par audzēkņu, vecāku un personāla drošību un psiholoģisko labklājību </w:t>
            </w:r>
          </w:p>
        </w:tc>
        <w:tc>
          <w:tcPr>
            <w:tcW w:w="4097" w:type="dxa"/>
            <w:vAlign w:val="center"/>
          </w:tcPr>
          <w:p w14:paraId="3BD99A65" w14:textId="77777777" w:rsidR="00CA5B2F" w:rsidRPr="008D07C9" w:rsidRDefault="00A33A79" w:rsidP="003D2761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Tiek veikta anketēšana</w:t>
            </w:r>
          </w:p>
        </w:tc>
        <w:tc>
          <w:tcPr>
            <w:tcW w:w="2166" w:type="dxa"/>
            <w:vAlign w:val="center"/>
          </w:tcPr>
          <w:p w14:paraId="2604F460" w14:textId="77777777" w:rsidR="00CA5B2F" w:rsidRPr="008D07C9" w:rsidRDefault="00A33A79" w:rsidP="00197D3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Pilnveidot anketēšanā iegūto datu apstrādi</w:t>
            </w:r>
          </w:p>
        </w:tc>
      </w:tr>
      <w:tr w:rsidR="00CA5B2F" w:rsidRPr="008D07C9" w14:paraId="66B10B9C" w14:textId="77777777" w:rsidTr="00197D37">
        <w:trPr>
          <w:jc w:val="center"/>
        </w:trPr>
        <w:tc>
          <w:tcPr>
            <w:tcW w:w="3964" w:type="dxa"/>
            <w:vAlign w:val="center"/>
          </w:tcPr>
          <w:p w14:paraId="0CBA8121" w14:textId="77777777" w:rsidR="00CA5B2F" w:rsidRPr="008D07C9" w:rsidRDefault="00CA5B2F" w:rsidP="00197D37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D07C9">
              <w:rPr>
                <w:sz w:val="22"/>
                <w:szCs w:val="22"/>
              </w:rPr>
              <w:t>Iekšējās kārtības un drošības noteikumu ievērošana</w:t>
            </w:r>
          </w:p>
        </w:tc>
        <w:tc>
          <w:tcPr>
            <w:tcW w:w="4097" w:type="dxa"/>
            <w:vAlign w:val="center"/>
          </w:tcPr>
          <w:p w14:paraId="69F89412" w14:textId="77777777" w:rsidR="00CA5B2F" w:rsidRPr="008D07C9" w:rsidRDefault="003D2761" w:rsidP="003D2761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 xml:space="preserve">Skolotāji tiek instruēti mācību gada sākumā </w:t>
            </w:r>
            <w:r w:rsidR="00211710" w:rsidRPr="008D07C9">
              <w:rPr>
                <w:rFonts w:ascii="Times New Roman" w:eastAsia="Times New Roman" w:hAnsi="Times New Roman" w:cs="Times New Roman"/>
              </w:rPr>
              <w:t>normatīvajos aktos</w:t>
            </w:r>
            <w:r w:rsidRPr="008D07C9">
              <w:rPr>
                <w:rFonts w:ascii="Times New Roman" w:eastAsia="Times New Roman" w:hAnsi="Times New Roman" w:cs="Times New Roman"/>
              </w:rPr>
              <w:t xml:space="preserve"> paredzētajā kārtībā. Audzēkņi tiek instruēti mācību gada sākumā </w:t>
            </w:r>
            <w:r w:rsidR="00211710" w:rsidRPr="008D07C9">
              <w:rPr>
                <w:rFonts w:ascii="Times New Roman" w:eastAsia="Times New Roman" w:hAnsi="Times New Roman" w:cs="Times New Roman"/>
              </w:rPr>
              <w:t>,</w:t>
            </w:r>
            <w:r w:rsidRPr="008D07C9">
              <w:rPr>
                <w:rFonts w:ascii="Times New Roman" w:eastAsia="Times New Roman" w:hAnsi="Times New Roman" w:cs="Times New Roman"/>
              </w:rPr>
              <w:t xml:space="preserve"> janvārī ir atkārtota instruktāža</w:t>
            </w:r>
          </w:p>
        </w:tc>
        <w:tc>
          <w:tcPr>
            <w:tcW w:w="2166" w:type="dxa"/>
            <w:vAlign w:val="center"/>
          </w:tcPr>
          <w:p w14:paraId="00556284" w14:textId="77777777" w:rsidR="00CA5B2F" w:rsidRPr="008D07C9" w:rsidRDefault="00211710" w:rsidP="00B92871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 xml:space="preserve">Veikt individuālu instruktāžu </w:t>
            </w:r>
            <w:r w:rsidR="00B92871" w:rsidRPr="008D07C9">
              <w:rPr>
                <w:rFonts w:ascii="Times New Roman" w:eastAsia="Times New Roman" w:hAnsi="Times New Roman" w:cs="Times New Roman"/>
              </w:rPr>
              <w:t xml:space="preserve"> situācijā</w:t>
            </w:r>
            <w:r w:rsidRPr="008D07C9">
              <w:rPr>
                <w:rFonts w:ascii="Times New Roman" w:eastAsia="Times New Roman" w:hAnsi="Times New Roman" w:cs="Times New Roman"/>
              </w:rPr>
              <w:t>s</w:t>
            </w:r>
            <w:r w:rsidR="00B92871" w:rsidRPr="008D07C9">
              <w:rPr>
                <w:rFonts w:ascii="Times New Roman" w:eastAsia="Times New Roman" w:hAnsi="Times New Roman" w:cs="Times New Roman"/>
              </w:rPr>
              <w:t>, kad dažādu iemeslu dēļ audzēkņi nav ieradušies uz kopējo instruktāžu.</w:t>
            </w:r>
          </w:p>
        </w:tc>
      </w:tr>
      <w:tr w:rsidR="00CA5B2F" w:rsidRPr="008D07C9" w14:paraId="3BC7452C" w14:textId="77777777" w:rsidTr="00197D37">
        <w:trPr>
          <w:jc w:val="center"/>
        </w:trPr>
        <w:tc>
          <w:tcPr>
            <w:tcW w:w="3964" w:type="dxa"/>
            <w:vAlign w:val="center"/>
          </w:tcPr>
          <w:p w14:paraId="31175F94" w14:textId="77777777" w:rsidR="00CA5B2F" w:rsidRPr="008D07C9" w:rsidRDefault="00CA5B2F" w:rsidP="00197D37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D07C9">
              <w:rPr>
                <w:sz w:val="22"/>
                <w:szCs w:val="22"/>
              </w:rPr>
              <w:t xml:space="preserve">Fiziskā drošība un ar to saistīto risku novēršana </w:t>
            </w:r>
          </w:p>
        </w:tc>
        <w:tc>
          <w:tcPr>
            <w:tcW w:w="4097" w:type="dxa"/>
            <w:vAlign w:val="center"/>
          </w:tcPr>
          <w:p w14:paraId="68BA74F3" w14:textId="77777777" w:rsidR="00CA5B2F" w:rsidRPr="008D07C9" w:rsidRDefault="0074549C" w:rsidP="00CA6595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 xml:space="preserve">Skolā ir atbilstošs telpu iekārtojums, tika veiktas evakuācijas mācības. Pārbaudes veic apkalpojošās un kontrolējošās iestādes, piemēram, ugunsdrošības un drošības signalizācijas pārbaudes. </w:t>
            </w:r>
          </w:p>
        </w:tc>
        <w:tc>
          <w:tcPr>
            <w:tcW w:w="2166" w:type="dxa"/>
            <w:vAlign w:val="center"/>
          </w:tcPr>
          <w:p w14:paraId="5425735B" w14:textId="77777777" w:rsidR="00CA5B2F" w:rsidRPr="008D07C9" w:rsidRDefault="00CA6595" w:rsidP="00CA6595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Sekot līdz</w:t>
            </w:r>
            <w:r w:rsidR="00211710" w:rsidRPr="008D07C9">
              <w:rPr>
                <w:rFonts w:ascii="Times New Roman" w:eastAsia="Times New Roman" w:hAnsi="Times New Roman" w:cs="Times New Roman"/>
              </w:rPr>
              <w:t>i</w:t>
            </w:r>
            <w:r w:rsidRPr="008D07C9">
              <w:rPr>
                <w:rFonts w:ascii="Times New Roman" w:eastAsia="Times New Roman" w:hAnsi="Times New Roman" w:cs="Times New Roman"/>
              </w:rPr>
              <w:t xml:space="preserve"> aktualitātēm fiziskās drošības jomā</w:t>
            </w:r>
          </w:p>
        </w:tc>
      </w:tr>
      <w:tr w:rsidR="00CA5B2F" w:rsidRPr="008D07C9" w14:paraId="0AC294BF" w14:textId="77777777" w:rsidTr="00197D37">
        <w:trPr>
          <w:jc w:val="center"/>
        </w:trPr>
        <w:tc>
          <w:tcPr>
            <w:tcW w:w="3964" w:type="dxa"/>
            <w:vAlign w:val="center"/>
          </w:tcPr>
          <w:p w14:paraId="66B57E07" w14:textId="77777777" w:rsidR="00CA5B2F" w:rsidRPr="008D07C9" w:rsidRDefault="00CA5B2F" w:rsidP="00197D37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D07C9">
              <w:rPr>
                <w:sz w:val="22"/>
                <w:szCs w:val="22"/>
              </w:rPr>
              <w:t xml:space="preserve">Emocionālā drošība izglītības iestādē un ar to saistīto risku novēršana </w:t>
            </w:r>
          </w:p>
        </w:tc>
        <w:tc>
          <w:tcPr>
            <w:tcW w:w="4097" w:type="dxa"/>
            <w:vAlign w:val="center"/>
          </w:tcPr>
          <w:p w14:paraId="5BB0B29A" w14:textId="77777777" w:rsidR="00CA5B2F" w:rsidRPr="008D07C9" w:rsidRDefault="00CA6595" w:rsidP="003D2761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Skolotāji seko  mikroklimatam mācību stundu un starpbrīžu laikā, nepieciešamības gadījumos tiek veiktas pārrunas ar audzēkņiem. Stundu laikā netiek lietots mobilais tālrunis</w:t>
            </w:r>
          </w:p>
        </w:tc>
        <w:tc>
          <w:tcPr>
            <w:tcW w:w="2166" w:type="dxa"/>
            <w:vAlign w:val="center"/>
          </w:tcPr>
          <w:p w14:paraId="24C0928B" w14:textId="77777777" w:rsidR="00CA5B2F" w:rsidRPr="008D07C9" w:rsidRDefault="00CA6595" w:rsidP="00CA6595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Turpināt skolotājju izglītošanu SEM jomā</w:t>
            </w:r>
          </w:p>
        </w:tc>
      </w:tr>
      <w:tr w:rsidR="00CA5B2F" w:rsidRPr="008D07C9" w14:paraId="1DB5A011" w14:textId="77777777" w:rsidTr="00197D37">
        <w:trPr>
          <w:jc w:val="center"/>
        </w:trPr>
        <w:tc>
          <w:tcPr>
            <w:tcW w:w="3964" w:type="dxa"/>
            <w:vAlign w:val="center"/>
          </w:tcPr>
          <w:p w14:paraId="65D12A58" w14:textId="77777777" w:rsidR="00CA5B2F" w:rsidRPr="008D07C9" w:rsidRDefault="00CA5B2F" w:rsidP="00197D37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D07C9">
              <w:rPr>
                <w:sz w:val="22"/>
                <w:szCs w:val="22"/>
              </w:rPr>
              <w:t xml:space="preserve">Personāla un audzēkņu labizjūta </w:t>
            </w:r>
          </w:p>
          <w:p w14:paraId="24524C56" w14:textId="77777777" w:rsidR="00CA5B2F" w:rsidRPr="008D07C9" w:rsidRDefault="00CA5B2F" w:rsidP="00197D37">
            <w:pPr>
              <w:pStyle w:val="Default"/>
              <w:ind w:left="360"/>
              <w:rPr>
                <w:sz w:val="22"/>
                <w:szCs w:val="22"/>
              </w:rPr>
            </w:pPr>
          </w:p>
        </w:tc>
        <w:tc>
          <w:tcPr>
            <w:tcW w:w="4097" w:type="dxa"/>
            <w:vAlign w:val="center"/>
          </w:tcPr>
          <w:p w14:paraId="044734F8" w14:textId="77777777" w:rsidR="00CA5B2F" w:rsidRPr="008D07C9" w:rsidRDefault="00E87FE8" w:rsidP="003D2761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Tiek organizēti kolektīva saliedēšanas pasākumi skolotājiem, piemēram, pieredzes apmaiņas ekskursija septembrī, Madonas novada mākslas skolu pieredzes apmaiņas pasāku</w:t>
            </w:r>
            <w:r w:rsidR="003C13A4" w:rsidRPr="008D07C9">
              <w:rPr>
                <w:rFonts w:ascii="Times New Roman" w:eastAsia="Times New Roman" w:hAnsi="Times New Roman" w:cs="Times New Roman"/>
              </w:rPr>
              <w:t>ma Lubānā apmeklējums. Audzēkņiem</w:t>
            </w:r>
            <w:r w:rsidRPr="008D07C9">
              <w:rPr>
                <w:rFonts w:ascii="Times New Roman" w:eastAsia="Times New Roman" w:hAnsi="Times New Roman" w:cs="Times New Roman"/>
              </w:rPr>
              <w:t xml:space="preserve"> – mācību pēcpusdiena, vasaras mācību prakses noslēgums</w:t>
            </w:r>
            <w:r w:rsidR="003C13A4" w:rsidRPr="008D07C9">
              <w:rPr>
                <w:rFonts w:ascii="Times New Roman" w:eastAsia="Times New Roman" w:hAnsi="Times New Roman" w:cs="Times New Roman"/>
              </w:rPr>
              <w:t>, audzēkņu veidotie darbi papildina mācību vidi</w:t>
            </w:r>
          </w:p>
        </w:tc>
        <w:tc>
          <w:tcPr>
            <w:tcW w:w="2166" w:type="dxa"/>
            <w:vAlign w:val="center"/>
          </w:tcPr>
          <w:p w14:paraId="3AC7CAA3" w14:textId="77777777" w:rsidR="00CA5B2F" w:rsidRPr="008D07C9" w:rsidRDefault="003C13A4" w:rsidP="00197D3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Turpināt iesāktās tradīcijas, kā arī, iespēju robežās, veidot jaunas</w:t>
            </w:r>
          </w:p>
        </w:tc>
      </w:tr>
    </w:tbl>
    <w:p w14:paraId="5BCA5F47" w14:textId="77777777" w:rsidR="0086554C" w:rsidRPr="008D07C9" w:rsidRDefault="0086554C" w:rsidP="00B92871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7DB5FBFC" w14:textId="77777777" w:rsidR="00CA5B2F" w:rsidRPr="008D07C9" w:rsidRDefault="00CA5B2F" w:rsidP="00CA5B2F">
      <w:pPr>
        <w:pStyle w:val="ListParagraph"/>
        <w:spacing w:line="240" w:lineRule="auto"/>
        <w:ind w:left="-142"/>
        <w:jc w:val="both"/>
        <w:rPr>
          <w:rFonts w:ascii="Times New Roman" w:eastAsia="Times New Roman" w:hAnsi="Times New Roman" w:cs="Times New Roman"/>
        </w:rPr>
      </w:pPr>
    </w:p>
    <w:p w14:paraId="4990E08B" w14:textId="77777777" w:rsidR="00CA5B2F" w:rsidRPr="008D07C9" w:rsidRDefault="00CA5B2F" w:rsidP="00CA5B2F">
      <w:pPr>
        <w:pStyle w:val="ListParagraph"/>
        <w:numPr>
          <w:ilvl w:val="1"/>
          <w:numId w:val="1"/>
        </w:numPr>
        <w:spacing w:after="0" w:line="240" w:lineRule="auto"/>
        <w:ind w:left="-142"/>
        <w:rPr>
          <w:rFonts w:ascii="Times New Roman" w:hAnsi="Times New Roman" w:cs="Times New Roman"/>
          <w:b/>
          <w:bCs/>
        </w:rPr>
      </w:pPr>
      <w:r w:rsidRPr="008D07C9">
        <w:rPr>
          <w:rFonts w:ascii="Times New Roman" w:hAnsi="Times New Roman" w:cs="Times New Roman"/>
        </w:rPr>
        <w:t xml:space="preserve">  Kritērija </w:t>
      </w:r>
      <w:r w:rsidRPr="008D07C9">
        <w:rPr>
          <w:rFonts w:ascii="Times New Roman" w:hAnsi="Times New Roman" w:cs="Times New Roman"/>
          <w:b/>
        </w:rPr>
        <w:t>“Atbalsts un sadarbība”</w:t>
      </w:r>
      <w:r w:rsidRPr="008D07C9">
        <w:rPr>
          <w:rFonts w:ascii="Times New Roman" w:hAnsi="Times New Roman" w:cs="Times New Roman"/>
        </w:rPr>
        <w:t xml:space="preserve"> stiprās puses un turpmākās attīstības vajadzības</w:t>
      </w:r>
    </w:p>
    <w:p w14:paraId="560300D9" w14:textId="77777777" w:rsidR="00CA5B2F" w:rsidRPr="008D07C9" w:rsidRDefault="00CA5B2F" w:rsidP="00CA5B2F">
      <w:pPr>
        <w:pStyle w:val="ListParagraph"/>
        <w:spacing w:after="0" w:line="240" w:lineRule="auto"/>
        <w:ind w:left="-142"/>
        <w:rPr>
          <w:rFonts w:ascii="Times New Roman" w:hAnsi="Times New Roman" w:cs="Times New Roman"/>
          <w:b/>
          <w:bCs/>
        </w:rPr>
      </w:pPr>
    </w:p>
    <w:p w14:paraId="4C446231" w14:textId="77777777" w:rsidR="00CA5B2F" w:rsidRPr="008D07C9" w:rsidRDefault="00CA5B2F" w:rsidP="00CA5B2F">
      <w:pPr>
        <w:pStyle w:val="ListParagraph"/>
        <w:numPr>
          <w:ilvl w:val="2"/>
          <w:numId w:val="1"/>
        </w:numPr>
        <w:spacing w:line="240" w:lineRule="auto"/>
        <w:ind w:left="-142" w:firstLine="0"/>
        <w:rPr>
          <w:rFonts w:ascii="Times New Roman" w:eastAsia="Times New Roman" w:hAnsi="Times New Roman" w:cs="Times New Roman"/>
        </w:rPr>
      </w:pPr>
      <w:r w:rsidRPr="008D07C9">
        <w:rPr>
          <w:rFonts w:ascii="Times New Roman" w:eastAsia="Times New Roman" w:hAnsi="Times New Roman" w:cs="Times New Roman"/>
          <w:bCs/>
          <w:iCs/>
        </w:rPr>
        <w:t xml:space="preserve">Pašvērtēšanā izmantotā kvalitātes vērtēšanas metodes: </w:t>
      </w:r>
      <w:r w:rsidRPr="008D07C9">
        <w:rPr>
          <w:rFonts w:ascii="Times New Roman" w:eastAsia="Times New Roman" w:hAnsi="Times New Roman" w:cs="Times New Roman"/>
          <w:i/>
        </w:rPr>
        <w:t>anketēšana, situāciju analīze, sarunas vai fokusgrupu diskusijas ar mērķgrupām</w:t>
      </w:r>
    </w:p>
    <w:p w14:paraId="7677D813" w14:textId="77777777" w:rsidR="00CA5B2F" w:rsidRPr="008D07C9" w:rsidRDefault="00CA5B2F" w:rsidP="00CA5B2F">
      <w:pPr>
        <w:pStyle w:val="ListParagraph"/>
        <w:spacing w:after="0" w:line="240" w:lineRule="auto"/>
        <w:ind w:left="-142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227" w:type="dxa"/>
        <w:jc w:val="center"/>
        <w:tblLook w:val="04A0" w:firstRow="1" w:lastRow="0" w:firstColumn="1" w:lastColumn="0" w:noHBand="0" w:noVBand="1"/>
      </w:tblPr>
      <w:tblGrid>
        <w:gridCol w:w="4531"/>
        <w:gridCol w:w="3530"/>
        <w:gridCol w:w="2166"/>
      </w:tblGrid>
      <w:tr w:rsidR="00CA5B2F" w:rsidRPr="008D07C9" w14:paraId="7DDF12C9" w14:textId="77777777" w:rsidTr="00197D37">
        <w:trPr>
          <w:jc w:val="center"/>
        </w:trPr>
        <w:tc>
          <w:tcPr>
            <w:tcW w:w="4531" w:type="dxa"/>
            <w:vAlign w:val="center"/>
          </w:tcPr>
          <w:p w14:paraId="6EA94EC8" w14:textId="77777777" w:rsidR="00CA5B2F" w:rsidRPr="008D07C9" w:rsidRDefault="00CA5B2F" w:rsidP="00197D3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Rezultatīvā rādītāja nosaukums</w:t>
            </w:r>
          </w:p>
        </w:tc>
        <w:tc>
          <w:tcPr>
            <w:tcW w:w="3530" w:type="dxa"/>
            <w:vAlign w:val="center"/>
          </w:tcPr>
          <w:p w14:paraId="70402E7D" w14:textId="77777777" w:rsidR="00CA5B2F" w:rsidRPr="008D07C9" w:rsidRDefault="00CA5B2F" w:rsidP="00197D3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Stiprās puses</w:t>
            </w:r>
          </w:p>
        </w:tc>
        <w:tc>
          <w:tcPr>
            <w:tcW w:w="2166" w:type="dxa"/>
            <w:vAlign w:val="center"/>
          </w:tcPr>
          <w:p w14:paraId="69445789" w14:textId="77777777" w:rsidR="00CA5B2F" w:rsidRPr="008D07C9" w:rsidRDefault="00CA5B2F" w:rsidP="00197D3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Turpmākās attīstības vajadzības</w:t>
            </w:r>
          </w:p>
        </w:tc>
      </w:tr>
      <w:tr w:rsidR="00CA5B2F" w:rsidRPr="008D07C9" w14:paraId="230C06EF" w14:textId="77777777" w:rsidTr="00197D37">
        <w:trPr>
          <w:jc w:val="center"/>
        </w:trPr>
        <w:tc>
          <w:tcPr>
            <w:tcW w:w="4531" w:type="dxa"/>
          </w:tcPr>
          <w:p w14:paraId="71E09810" w14:textId="77777777" w:rsidR="00CA5B2F" w:rsidRPr="008D07C9" w:rsidRDefault="00CA5B2F" w:rsidP="00197D37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color w:val="414142"/>
              </w:rPr>
            </w:pPr>
            <w:r w:rsidRPr="008D07C9">
              <w:rPr>
                <w:rFonts w:ascii="Times New Roman" w:hAnsi="Times New Roman" w:cs="Times New Roman"/>
              </w:rPr>
              <w:t>Izglītības iestādes vadītāja sadarbības kvalitāte ar izglītības iestādes dibinātāju un/vai pašvaldību</w:t>
            </w:r>
          </w:p>
        </w:tc>
        <w:tc>
          <w:tcPr>
            <w:tcW w:w="3530" w:type="dxa"/>
            <w:vAlign w:val="center"/>
          </w:tcPr>
          <w:p w14:paraId="50367F25" w14:textId="77777777" w:rsidR="00CA5B2F" w:rsidRPr="008D07C9" w:rsidRDefault="00A33A79" w:rsidP="007A51BF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Ātra savstarpējās</w:t>
            </w:r>
            <w:r w:rsidR="00757829" w:rsidRPr="008D07C9">
              <w:rPr>
                <w:rFonts w:ascii="Times New Roman" w:eastAsia="Times New Roman" w:hAnsi="Times New Roman" w:cs="Times New Roman"/>
              </w:rPr>
              <w:t xml:space="preserve"> informācijas apmaiņa</w:t>
            </w:r>
            <w:r w:rsidRPr="008D07C9">
              <w:rPr>
                <w:rFonts w:ascii="Times New Roman" w:eastAsia="Times New Roman" w:hAnsi="Times New Roman" w:cs="Times New Roman"/>
              </w:rPr>
              <w:t xml:space="preserve"> ar Madonas novada </w:t>
            </w:r>
            <w:r w:rsidR="00211710" w:rsidRPr="008D07C9">
              <w:rPr>
                <w:rFonts w:ascii="Times New Roman" w:eastAsia="Times New Roman" w:hAnsi="Times New Roman" w:cs="Times New Roman"/>
              </w:rPr>
              <w:t>I</w:t>
            </w:r>
            <w:r w:rsidRPr="008D07C9">
              <w:rPr>
                <w:rFonts w:ascii="Times New Roman" w:eastAsia="Times New Roman" w:hAnsi="Times New Roman" w:cs="Times New Roman"/>
              </w:rPr>
              <w:t>zglītības pārvaldi. Laba sadarbība ar Ē</w:t>
            </w:r>
            <w:r w:rsidR="00211710" w:rsidRPr="008D07C9">
              <w:rPr>
                <w:rFonts w:ascii="Times New Roman" w:eastAsia="Times New Roman" w:hAnsi="Times New Roman" w:cs="Times New Roman"/>
              </w:rPr>
              <w:t>r</w:t>
            </w:r>
            <w:r w:rsidRPr="008D07C9">
              <w:rPr>
                <w:rFonts w:ascii="Times New Roman" w:eastAsia="Times New Roman" w:hAnsi="Times New Roman" w:cs="Times New Roman"/>
              </w:rPr>
              <w:t>gļu pagasta pārvaldi</w:t>
            </w:r>
            <w:r w:rsidR="00211710" w:rsidRPr="008D07C9">
              <w:rPr>
                <w:rFonts w:ascii="Times New Roman" w:eastAsia="Times New Roman" w:hAnsi="Times New Roman" w:cs="Times New Roman"/>
              </w:rPr>
              <w:t>,</w:t>
            </w:r>
            <w:r w:rsidRPr="008D07C9">
              <w:rPr>
                <w:rFonts w:ascii="Times New Roman" w:eastAsia="Times New Roman" w:hAnsi="Times New Roman" w:cs="Times New Roman"/>
              </w:rPr>
              <w:t xml:space="preserve"> plānojot un realizējot pasākumus. Tiek saņemtas nepieciešamās konsultācijas.</w:t>
            </w:r>
          </w:p>
        </w:tc>
        <w:tc>
          <w:tcPr>
            <w:tcW w:w="2166" w:type="dxa"/>
            <w:vAlign w:val="center"/>
          </w:tcPr>
          <w:p w14:paraId="55B8867B" w14:textId="77777777" w:rsidR="00CA5B2F" w:rsidRPr="008D07C9" w:rsidRDefault="00A33A79" w:rsidP="00197D3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 xml:space="preserve">Turpināt sadarbību, </w:t>
            </w:r>
            <w:r w:rsidR="00C74B75" w:rsidRPr="008D07C9">
              <w:rPr>
                <w:rFonts w:ascii="Times New Roman" w:eastAsia="Times New Roman" w:hAnsi="Times New Roman" w:cs="Times New Roman"/>
              </w:rPr>
              <w:t xml:space="preserve">iedziļinoties </w:t>
            </w:r>
            <w:r w:rsidRPr="008D07C9">
              <w:rPr>
                <w:rFonts w:ascii="Times New Roman" w:eastAsia="Times New Roman" w:hAnsi="Times New Roman" w:cs="Times New Roman"/>
              </w:rPr>
              <w:t>nelielas iestādes specifiskos jautājumos.</w:t>
            </w:r>
          </w:p>
        </w:tc>
      </w:tr>
      <w:tr w:rsidR="00CA5B2F" w:rsidRPr="008D07C9" w14:paraId="1D08D393" w14:textId="77777777" w:rsidTr="00197D37">
        <w:trPr>
          <w:jc w:val="center"/>
        </w:trPr>
        <w:tc>
          <w:tcPr>
            <w:tcW w:w="4531" w:type="dxa"/>
            <w:vAlign w:val="center"/>
          </w:tcPr>
          <w:p w14:paraId="1F72C808" w14:textId="77777777" w:rsidR="00CA5B2F" w:rsidRPr="008D07C9" w:rsidRDefault="00CA5B2F" w:rsidP="00197D37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hAnsi="Times New Roman" w:cs="Times New Roman"/>
              </w:rPr>
              <w:t>Izglītības iestādes vadītāja sadarbības kvalitāte ar vietējo kopienu un/vai nozares organizācijām</w:t>
            </w:r>
          </w:p>
        </w:tc>
        <w:tc>
          <w:tcPr>
            <w:tcW w:w="3530" w:type="dxa"/>
            <w:vAlign w:val="center"/>
          </w:tcPr>
          <w:p w14:paraId="1170A025" w14:textId="77777777" w:rsidR="00CA5B2F" w:rsidRPr="008D07C9" w:rsidRDefault="009E6EAE" w:rsidP="007A51BF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Cieša sadarbība notiek ar Ērgļu vidusskolu un Ērgļu saieta namu, veidojot izstādes un koncertu pasākumus, kā arī ar vietējiem muzejiem, veidojot izstādes, radošās darbnīcas, vai pūtēju orķestra priekšnesumus</w:t>
            </w:r>
          </w:p>
        </w:tc>
        <w:tc>
          <w:tcPr>
            <w:tcW w:w="2166" w:type="dxa"/>
            <w:vAlign w:val="center"/>
          </w:tcPr>
          <w:p w14:paraId="28BC58A0" w14:textId="77777777" w:rsidR="00CA5B2F" w:rsidRPr="008D07C9" w:rsidRDefault="009E6EAE" w:rsidP="00197D3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>Turpināt sadarbību pēc nepieciešamības</w:t>
            </w:r>
          </w:p>
          <w:p w14:paraId="5CA0B9E8" w14:textId="77777777" w:rsidR="00C74B75" w:rsidRPr="008D07C9" w:rsidRDefault="00C74B75" w:rsidP="00197D3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D07C9">
              <w:rPr>
                <w:rFonts w:ascii="Times New Roman" w:eastAsia="Times New Roman" w:hAnsi="Times New Roman" w:cs="Times New Roman"/>
              </w:rPr>
              <w:t xml:space="preserve">Veicināt vietējā kopienā interesi par mākslu </w:t>
            </w:r>
          </w:p>
        </w:tc>
      </w:tr>
      <w:tr w:rsidR="00C74B75" w:rsidRPr="008D07C9" w14:paraId="64A21017" w14:textId="77777777" w:rsidTr="00197D37">
        <w:trPr>
          <w:jc w:val="center"/>
        </w:trPr>
        <w:tc>
          <w:tcPr>
            <w:tcW w:w="4531" w:type="dxa"/>
            <w:vAlign w:val="center"/>
          </w:tcPr>
          <w:p w14:paraId="76A95D28" w14:textId="77777777" w:rsidR="00CA5B2F" w:rsidRPr="008D07C9" w:rsidRDefault="00CA5B2F" w:rsidP="00197D37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7C9">
              <w:rPr>
                <w:rFonts w:ascii="Times New Roman" w:hAnsi="Times New Roman" w:cs="Times New Roman"/>
                <w:sz w:val="24"/>
                <w:szCs w:val="24"/>
              </w:rPr>
              <w:t>Izglītības iestādes vadītāja rīcība, veidojot izziņas un inovāciju organizācijas kultūru izglītības iestādē</w:t>
            </w:r>
          </w:p>
        </w:tc>
        <w:tc>
          <w:tcPr>
            <w:tcW w:w="3530" w:type="dxa"/>
            <w:vAlign w:val="center"/>
          </w:tcPr>
          <w:p w14:paraId="5A67AE8E" w14:textId="77777777" w:rsidR="00CA5B2F" w:rsidRPr="008D07C9" w:rsidRDefault="00CA6595" w:rsidP="007A51BF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7C9">
              <w:rPr>
                <w:rFonts w:ascii="Times New Roman" w:eastAsia="Times New Roman" w:hAnsi="Times New Roman" w:cs="Times New Roman"/>
                <w:sz w:val="24"/>
                <w:szCs w:val="24"/>
              </w:rPr>
              <w:t>Mudina skolotājus apmeklēt nepieciešamos tālākizglītības kursus</w:t>
            </w:r>
          </w:p>
        </w:tc>
        <w:tc>
          <w:tcPr>
            <w:tcW w:w="2166" w:type="dxa"/>
            <w:vAlign w:val="center"/>
          </w:tcPr>
          <w:p w14:paraId="56A0747F" w14:textId="77777777" w:rsidR="00CA5B2F" w:rsidRPr="008D07C9" w:rsidRDefault="00C74B75" w:rsidP="00CA6595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D0000"/>
                <w:sz w:val="24"/>
                <w:szCs w:val="24"/>
              </w:rPr>
            </w:pPr>
            <w:r w:rsidRPr="008D07C9">
              <w:rPr>
                <w:rFonts w:ascii="Times New Roman" w:eastAsia="Times New Roman" w:hAnsi="Times New Roman" w:cs="Times New Roman"/>
                <w:sz w:val="24"/>
                <w:szCs w:val="24"/>
              </w:rPr>
              <w:t>Motivēt pedagogus  pedagoģisko inovāciju apguvei un  radīt apstākļus to ieviešanai iestādes darbībā</w:t>
            </w:r>
          </w:p>
        </w:tc>
      </w:tr>
      <w:tr w:rsidR="00CA5B2F" w:rsidRPr="008D07C9" w14:paraId="241458B1" w14:textId="77777777" w:rsidTr="00197D37">
        <w:trPr>
          <w:jc w:val="center"/>
        </w:trPr>
        <w:tc>
          <w:tcPr>
            <w:tcW w:w="4531" w:type="dxa"/>
            <w:vAlign w:val="center"/>
          </w:tcPr>
          <w:p w14:paraId="38502809" w14:textId="77777777" w:rsidR="00CA5B2F" w:rsidRPr="008D07C9" w:rsidRDefault="00CA5B2F" w:rsidP="00197D37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7C9">
              <w:rPr>
                <w:rFonts w:ascii="Times New Roman" w:hAnsi="Times New Roman" w:cs="Times New Roman"/>
                <w:sz w:val="24"/>
                <w:szCs w:val="24"/>
              </w:rPr>
              <w:t>Izglītības iestādes vadītāja rīcība savstarpējās pieredzes apmaiņai un komandas darbam izglītības iestādē</w:t>
            </w:r>
          </w:p>
        </w:tc>
        <w:tc>
          <w:tcPr>
            <w:tcW w:w="3530" w:type="dxa"/>
            <w:vAlign w:val="center"/>
          </w:tcPr>
          <w:p w14:paraId="761CA766" w14:textId="77777777" w:rsidR="00CA5B2F" w:rsidRPr="008D07C9" w:rsidRDefault="002D5848" w:rsidP="007A51BF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7C9">
              <w:rPr>
                <w:rFonts w:ascii="Times New Roman" w:eastAsia="Times New Roman" w:hAnsi="Times New Roman" w:cs="Times New Roman"/>
                <w:sz w:val="24"/>
                <w:szCs w:val="24"/>
              </w:rPr>
              <w:t>Notiek fokusgrupu diskusijas nodaļu sanāksmēs un neformālas sarunas par kursos, pieredzes apmaiņas ekskursijās un semināros iegūtajām zināšanām un pieredzi.</w:t>
            </w:r>
          </w:p>
        </w:tc>
        <w:tc>
          <w:tcPr>
            <w:tcW w:w="2166" w:type="dxa"/>
            <w:vAlign w:val="center"/>
          </w:tcPr>
          <w:p w14:paraId="444EF4DB" w14:textId="77777777" w:rsidR="00CA5B2F" w:rsidRPr="008D07C9" w:rsidRDefault="00C74B75" w:rsidP="00C74B7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7C9">
              <w:rPr>
                <w:rFonts w:ascii="Times New Roman" w:eastAsia="Times New Roman" w:hAnsi="Times New Roman" w:cs="Times New Roman"/>
                <w:sz w:val="24"/>
                <w:szCs w:val="24"/>
              </w:rPr>
              <w:t>Veicināt pedagogu savstarpējo mācīšanos</w:t>
            </w:r>
            <w:r w:rsidR="00B16D74" w:rsidRPr="008D07C9">
              <w:rPr>
                <w:rFonts w:ascii="Times New Roman" w:eastAsia="Times New Roman" w:hAnsi="Times New Roman" w:cs="Times New Roman"/>
                <w:sz w:val="24"/>
                <w:szCs w:val="24"/>
              </w:rPr>
              <w:t>, stundu vērošanu un analīzi,</w:t>
            </w:r>
            <w:r w:rsidR="002D5848" w:rsidRPr="008D0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iegū</w:t>
            </w:r>
            <w:r w:rsidR="00B16D74" w:rsidRPr="008D07C9">
              <w:rPr>
                <w:rFonts w:ascii="Times New Roman" w:eastAsia="Times New Roman" w:hAnsi="Times New Roman" w:cs="Times New Roman"/>
                <w:sz w:val="24"/>
                <w:szCs w:val="24"/>
              </w:rPr>
              <w:t>stot un sniedzot</w:t>
            </w:r>
            <w:r w:rsidR="002D5848" w:rsidRPr="008D0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atgriezenisko saiti</w:t>
            </w:r>
          </w:p>
        </w:tc>
      </w:tr>
      <w:tr w:rsidR="00CA5B2F" w:rsidRPr="008D07C9" w14:paraId="1D54C6D6" w14:textId="77777777" w:rsidTr="00197D37">
        <w:trPr>
          <w:jc w:val="center"/>
        </w:trPr>
        <w:tc>
          <w:tcPr>
            <w:tcW w:w="4531" w:type="dxa"/>
            <w:vAlign w:val="center"/>
          </w:tcPr>
          <w:p w14:paraId="3B9B3DB1" w14:textId="77777777" w:rsidR="00CA5B2F" w:rsidRPr="008D07C9" w:rsidRDefault="00CA5B2F" w:rsidP="00197D37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D07C9">
              <w:rPr>
                <w:rFonts w:ascii="Times New Roman" w:hAnsi="Times New Roman" w:cs="Times New Roman"/>
                <w:sz w:val="24"/>
                <w:szCs w:val="24"/>
              </w:rPr>
              <w:t>Izglītības iestādes vadītāja sadarbības kvalitāte ar izglītojamo vecākiem</w:t>
            </w:r>
          </w:p>
        </w:tc>
        <w:tc>
          <w:tcPr>
            <w:tcW w:w="3530" w:type="dxa"/>
            <w:vAlign w:val="center"/>
          </w:tcPr>
          <w:p w14:paraId="4D9A7C67" w14:textId="77777777" w:rsidR="00CA5B2F" w:rsidRPr="008D07C9" w:rsidRDefault="00CA6595" w:rsidP="007A51BF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7C9">
              <w:rPr>
                <w:rFonts w:ascii="Times New Roman" w:eastAsia="Times New Roman" w:hAnsi="Times New Roman" w:cs="Times New Roman"/>
                <w:sz w:val="24"/>
                <w:szCs w:val="24"/>
              </w:rPr>
              <w:t>Tiek organizētas vecāku sanāksmes</w:t>
            </w:r>
            <w:r w:rsidR="00B16D74" w:rsidRPr="008D07C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D0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uzsākot mācību gadu. </w:t>
            </w:r>
            <w:r w:rsidR="002D5848" w:rsidRPr="008D07C9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Informācijas apmaiņa un problēmu risināšana notiek telefoniski</w:t>
            </w:r>
            <w:r w:rsidR="00B16D74" w:rsidRPr="008D0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</w:t>
            </w:r>
            <w:r w:rsidR="002D5848" w:rsidRPr="008D07C9">
              <w:rPr>
                <w:rFonts w:ascii="Times New Roman" w:eastAsia="Times New Roman" w:hAnsi="Times New Roman" w:cs="Times New Roman"/>
                <w:sz w:val="24"/>
                <w:szCs w:val="24"/>
              </w:rPr>
              <w:t>ai individuālās sarunās</w:t>
            </w:r>
          </w:p>
        </w:tc>
        <w:tc>
          <w:tcPr>
            <w:tcW w:w="2166" w:type="dxa"/>
            <w:vAlign w:val="center"/>
          </w:tcPr>
          <w:p w14:paraId="3AA351BC" w14:textId="77777777" w:rsidR="00CA5B2F" w:rsidRPr="008D07C9" w:rsidRDefault="00E939A6" w:rsidP="00E939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7C9">
              <w:rPr>
                <w:rFonts w:ascii="Times New Roman" w:eastAsia="Times New Roman" w:hAnsi="Times New Roman" w:cs="Times New Roman"/>
                <w:sz w:val="24"/>
                <w:szCs w:val="24"/>
              </w:rPr>
              <w:t>Uzaicināt vecākus uz plānotām individuālām sarunām skolā</w:t>
            </w:r>
            <w:r w:rsidR="00B16D74" w:rsidRPr="008D07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837CBB" w14:textId="77777777" w:rsidR="00B16D74" w:rsidRPr="008D07C9" w:rsidRDefault="00B16D74" w:rsidP="00E939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7C9">
              <w:rPr>
                <w:rFonts w:ascii="Times New Roman" w:eastAsia="Times New Roman" w:hAnsi="Times New Roman" w:cs="Times New Roman"/>
                <w:sz w:val="24"/>
                <w:szCs w:val="24"/>
              </w:rPr>
              <w:t>Organizēt pasākumus vecākiem, iepazīstinot ar mācību procesu, sasniegumiem.</w:t>
            </w:r>
          </w:p>
        </w:tc>
      </w:tr>
      <w:tr w:rsidR="00CA5B2F" w:rsidRPr="008D07C9" w14:paraId="7BC7AA4E" w14:textId="77777777" w:rsidTr="00B16D74">
        <w:trPr>
          <w:jc w:val="center"/>
        </w:trPr>
        <w:tc>
          <w:tcPr>
            <w:tcW w:w="4531" w:type="dxa"/>
            <w:vAlign w:val="center"/>
          </w:tcPr>
          <w:p w14:paraId="585CBC5C" w14:textId="77777777" w:rsidR="00CA5B2F" w:rsidRPr="008D07C9" w:rsidRDefault="00CA5B2F" w:rsidP="00197D37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D07C9">
              <w:rPr>
                <w:rFonts w:ascii="Times New Roman" w:hAnsi="Times New Roman" w:cs="Times New Roman"/>
                <w:sz w:val="24"/>
                <w:szCs w:val="24"/>
              </w:rPr>
              <w:t>Izglītības iestādes vadītāja rīcība, nodrošinot izglītības iestādes padomes un izglītojamo pārstāvības institūcijas darbību</w:t>
            </w:r>
          </w:p>
        </w:tc>
        <w:tc>
          <w:tcPr>
            <w:tcW w:w="3530" w:type="dxa"/>
            <w:shd w:val="clear" w:color="auto" w:fill="auto"/>
            <w:vAlign w:val="center"/>
          </w:tcPr>
          <w:p w14:paraId="78B2ED3C" w14:textId="77777777" w:rsidR="00B16D74" w:rsidRPr="008D07C9" w:rsidRDefault="00E939A6" w:rsidP="00B16D7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 veiktas individuālas pārrunas un aptaujas par </w:t>
            </w:r>
            <w:r w:rsidR="00B16D74" w:rsidRPr="008D0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skolas </w:t>
            </w:r>
            <w:r w:rsidRPr="008D0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padomes nepieciešamību. </w:t>
            </w:r>
          </w:p>
          <w:p w14:paraId="03441282" w14:textId="77777777" w:rsidR="00B16D74" w:rsidRPr="008D07C9" w:rsidRDefault="00B16D74" w:rsidP="00E939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14:paraId="6586B481" w14:textId="77777777" w:rsidR="00CA5B2F" w:rsidRPr="008D07C9" w:rsidRDefault="00705B41" w:rsidP="00705B4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7C9">
              <w:rPr>
                <w:rFonts w:ascii="Times New Roman" w:eastAsia="Times New Roman" w:hAnsi="Times New Roman" w:cs="Times New Roman"/>
                <w:sz w:val="24"/>
                <w:szCs w:val="24"/>
              </w:rPr>
              <w:t>Izveidot vecāku</w:t>
            </w:r>
            <w:r w:rsidR="00E939A6" w:rsidRPr="008D0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padomi</w:t>
            </w:r>
          </w:p>
        </w:tc>
      </w:tr>
    </w:tbl>
    <w:p w14:paraId="35DD6354" w14:textId="77777777" w:rsidR="00CA5B2F" w:rsidRPr="008D07C9" w:rsidRDefault="00CA5B2F" w:rsidP="00CA5B2F">
      <w:pPr>
        <w:shd w:val="clear" w:color="auto" w:fill="FFFFFF" w:themeFill="background1"/>
        <w:spacing w:after="0" w:line="240" w:lineRule="auto"/>
        <w:ind w:right="-9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86410" w14:textId="77777777" w:rsidR="00CA5B2F" w:rsidRPr="008D07C9" w:rsidRDefault="00CA5B2F" w:rsidP="00CA5B2F">
      <w:pPr>
        <w:shd w:val="clear" w:color="auto" w:fill="FFFFFF" w:themeFill="background1"/>
        <w:spacing w:after="0" w:line="240" w:lineRule="auto"/>
        <w:ind w:left="-851" w:right="-9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3656B" w14:textId="77777777" w:rsidR="00CA5B2F" w:rsidRPr="008D07C9" w:rsidRDefault="00CA5B2F" w:rsidP="00CA5B2F">
      <w:pPr>
        <w:shd w:val="clear" w:color="auto" w:fill="FFFFFF" w:themeFill="background1"/>
        <w:spacing w:after="0" w:line="240" w:lineRule="auto"/>
        <w:ind w:left="-851" w:right="-9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6AF23" w14:textId="77777777" w:rsidR="00CA5B2F" w:rsidRPr="008D07C9" w:rsidRDefault="00CA5B2F" w:rsidP="00CA5B2F">
      <w:pPr>
        <w:shd w:val="clear" w:color="auto" w:fill="FFFFFF" w:themeFill="background1"/>
        <w:spacing w:after="0" w:line="240" w:lineRule="auto"/>
        <w:ind w:left="-851" w:right="-908"/>
        <w:rPr>
          <w:rFonts w:ascii="Times New Roman" w:hAnsi="Times New Roman" w:cs="Times New Roman"/>
          <w:b/>
          <w:bCs/>
          <w:sz w:val="24"/>
          <w:szCs w:val="24"/>
        </w:rPr>
      </w:pPr>
      <w:r w:rsidRPr="008D07C9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Informācija par lielākajiem īstenotajiem projektiem par 2023./2024. mācību gadā</w:t>
      </w:r>
    </w:p>
    <w:p w14:paraId="77E98F74" w14:textId="77777777" w:rsidR="00CA5B2F" w:rsidRPr="008D07C9" w:rsidRDefault="00CA5B2F" w:rsidP="00CA5B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148C1" w14:textId="77777777" w:rsidR="00877706" w:rsidRPr="008D07C9" w:rsidRDefault="00EB42DE" w:rsidP="00DE569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7C9">
        <w:rPr>
          <w:rFonts w:ascii="Times New Roman" w:hAnsi="Times New Roman" w:cs="Times New Roman"/>
          <w:sz w:val="24"/>
          <w:szCs w:val="24"/>
        </w:rPr>
        <w:t>Ērgļu MMS orķestra piedalīšanās Valsts svētku nedēļas pasākumos novembrī</w:t>
      </w:r>
      <w:r w:rsidR="00013876" w:rsidRPr="008D07C9">
        <w:rPr>
          <w:rFonts w:ascii="Times New Roman" w:hAnsi="Times New Roman" w:cs="Times New Roman"/>
          <w:sz w:val="24"/>
          <w:szCs w:val="24"/>
        </w:rPr>
        <w:t>, piedalījās 10 audz</w:t>
      </w:r>
      <w:r w:rsidR="00B16D74" w:rsidRPr="008D07C9">
        <w:rPr>
          <w:rFonts w:ascii="Times New Roman" w:hAnsi="Times New Roman" w:cs="Times New Roman"/>
          <w:sz w:val="24"/>
          <w:szCs w:val="24"/>
        </w:rPr>
        <w:t>ēkņi.</w:t>
      </w:r>
      <w:r w:rsidRPr="008D07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0F871" w14:textId="77777777" w:rsidR="003B40CA" w:rsidRPr="008D07C9" w:rsidRDefault="003B40CA" w:rsidP="00DE569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D07C9">
        <w:rPr>
          <w:rFonts w:ascii="Times New Roman" w:hAnsi="Times New Roman" w:cs="Times New Roman"/>
          <w:sz w:val="24"/>
          <w:szCs w:val="24"/>
        </w:rPr>
        <w:t>Vasaras prakses audzēkņu darbu izstāde Ērgļu vidusskolā</w:t>
      </w:r>
      <w:r w:rsidR="00013876" w:rsidRPr="008D07C9">
        <w:rPr>
          <w:rFonts w:ascii="Times New Roman" w:hAnsi="Times New Roman" w:cs="Times New Roman"/>
          <w:sz w:val="24"/>
          <w:szCs w:val="24"/>
        </w:rPr>
        <w:t xml:space="preserve"> piedalījās</w:t>
      </w:r>
      <w:r w:rsidR="004B3979" w:rsidRPr="008D07C9">
        <w:rPr>
          <w:rFonts w:ascii="Times New Roman" w:hAnsi="Times New Roman" w:cs="Times New Roman"/>
          <w:sz w:val="24"/>
          <w:szCs w:val="24"/>
        </w:rPr>
        <w:t xml:space="preserve"> visi mākslas nodaļas </w:t>
      </w:r>
      <w:r w:rsidR="00B16D74" w:rsidRPr="008D07C9">
        <w:rPr>
          <w:rFonts w:ascii="Times New Roman" w:hAnsi="Times New Roman" w:cs="Times New Roman"/>
          <w:sz w:val="24"/>
          <w:szCs w:val="24"/>
        </w:rPr>
        <w:t>audzēkņi.</w:t>
      </w:r>
    </w:p>
    <w:p w14:paraId="7507E934" w14:textId="77777777" w:rsidR="0002391D" w:rsidRPr="008D07C9" w:rsidRDefault="003B40CA" w:rsidP="00DE569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D07C9">
        <w:rPr>
          <w:rFonts w:ascii="Times New Roman" w:hAnsi="Times New Roman" w:cs="Times New Roman"/>
          <w:sz w:val="24"/>
          <w:szCs w:val="24"/>
        </w:rPr>
        <w:t>Mūzikas nodaļas radošo darbnīcu nedēļ</w:t>
      </w:r>
      <w:r w:rsidR="00EF492D" w:rsidRPr="008D07C9">
        <w:rPr>
          <w:rFonts w:ascii="Times New Roman" w:hAnsi="Times New Roman" w:cs="Times New Roman"/>
          <w:sz w:val="24"/>
          <w:szCs w:val="24"/>
        </w:rPr>
        <w:t xml:space="preserve">a un mācību ekskursija uz </w:t>
      </w:r>
      <w:r w:rsidR="0086554C" w:rsidRPr="008D07C9">
        <w:rPr>
          <w:rFonts w:ascii="Times New Roman" w:hAnsi="Times New Roman" w:cs="Times New Roman"/>
          <w:sz w:val="24"/>
          <w:szCs w:val="24"/>
        </w:rPr>
        <w:t>aušanas darbnīcu</w:t>
      </w:r>
      <w:r w:rsidR="00013876" w:rsidRPr="008D07C9">
        <w:rPr>
          <w:rFonts w:ascii="Times New Roman" w:hAnsi="Times New Roman" w:cs="Times New Roman"/>
          <w:sz w:val="24"/>
          <w:szCs w:val="24"/>
        </w:rPr>
        <w:t xml:space="preserve"> piedalījās</w:t>
      </w:r>
      <w:r w:rsidR="004B3979" w:rsidRPr="008D07C9">
        <w:rPr>
          <w:rFonts w:ascii="Times New Roman" w:hAnsi="Times New Roman" w:cs="Times New Roman"/>
          <w:sz w:val="24"/>
          <w:szCs w:val="24"/>
        </w:rPr>
        <w:t xml:space="preserve"> 12 </w:t>
      </w:r>
      <w:r w:rsidR="00B16D74" w:rsidRPr="008D07C9">
        <w:rPr>
          <w:rFonts w:ascii="Times New Roman" w:hAnsi="Times New Roman" w:cs="Times New Roman"/>
          <w:sz w:val="24"/>
          <w:szCs w:val="24"/>
        </w:rPr>
        <w:t>audzēkņi.</w:t>
      </w:r>
    </w:p>
    <w:p w14:paraId="4B8A6E25" w14:textId="77777777" w:rsidR="00DE5697" w:rsidRPr="008D07C9" w:rsidRDefault="00877706" w:rsidP="00DE569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7C9">
        <w:rPr>
          <w:rFonts w:ascii="Times New Roman" w:hAnsi="Times New Roman" w:cs="Times New Roman"/>
          <w:sz w:val="24"/>
          <w:szCs w:val="24"/>
        </w:rPr>
        <w:t>Mācību ekskursija Ē</w:t>
      </w:r>
      <w:r w:rsidR="002D5848" w:rsidRPr="008D07C9">
        <w:rPr>
          <w:rFonts w:ascii="Times New Roman" w:hAnsi="Times New Roman" w:cs="Times New Roman"/>
          <w:sz w:val="24"/>
          <w:szCs w:val="24"/>
        </w:rPr>
        <w:t>rgļi –Madona</w:t>
      </w:r>
      <w:r w:rsidRPr="008D07C9">
        <w:rPr>
          <w:rFonts w:ascii="Times New Roman" w:hAnsi="Times New Roman" w:cs="Times New Roman"/>
          <w:sz w:val="24"/>
          <w:szCs w:val="24"/>
        </w:rPr>
        <w:t>s muzejs “Baldones mākslinieku grupas mākslas darbu izstāde”</w:t>
      </w:r>
      <w:r w:rsidR="002D5848" w:rsidRPr="008D07C9">
        <w:rPr>
          <w:rFonts w:ascii="Times New Roman" w:hAnsi="Times New Roman" w:cs="Times New Roman"/>
          <w:sz w:val="24"/>
          <w:szCs w:val="24"/>
        </w:rPr>
        <w:t xml:space="preserve"> –Cesvaines pils </w:t>
      </w:r>
      <w:r w:rsidRPr="008D07C9">
        <w:rPr>
          <w:rFonts w:ascii="Times New Roman" w:hAnsi="Times New Roman" w:cs="Times New Roman"/>
          <w:sz w:val="24"/>
          <w:szCs w:val="24"/>
        </w:rPr>
        <w:t xml:space="preserve">“Japāņu kimono” </w:t>
      </w:r>
      <w:r w:rsidR="00013876" w:rsidRPr="008D07C9">
        <w:rPr>
          <w:rFonts w:ascii="Times New Roman" w:hAnsi="Times New Roman" w:cs="Times New Roman"/>
          <w:sz w:val="24"/>
          <w:szCs w:val="24"/>
        </w:rPr>
        <w:t xml:space="preserve">piedalījās </w:t>
      </w:r>
      <w:r w:rsidRPr="008D07C9">
        <w:rPr>
          <w:rFonts w:ascii="Times New Roman" w:hAnsi="Times New Roman" w:cs="Times New Roman"/>
          <w:sz w:val="24"/>
          <w:szCs w:val="24"/>
        </w:rPr>
        <w:t>14</w:t>
      </w:r>
      <w:r w:rsidR="004B3979" w:rsidRPr="008D07C9">
        <w:rPr>
          <w:rFonts w:ascii="Times New Roman" w:hAnsi="Times New Roman" w:cs="Times New Roman"/>
          <w:sz w:val="24"/>
          <w:szCs w:val="24"/>
        </w:rPr>
        <w:t xml:space="preserve"> </w:t>
      </w:r>
      <w:r w:rsidR="00B16D74" w:rsidRPr="008D07C9">
        <w:rPr>
          <w:rFonts w:ascii="Times New Roman" w:hAnsi="Times New Roman" w:cs="Times New Roman"/>
          <w:sz w:val="24"/>
          <w:szCs w:val="24"/>
        </w:rPr>
        <w:t>audzēkņi.</w:t>
      </w:r>
    </w:p>
    <w:p w14:paraId="18B05DD5" w14:textId="77777777" w:rsidR="00877706" w:rsidRPr="008D07C9" w:rsidRDefault="00877706" w:rsidP="00DE569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7C9">
        <w:rPr>
          <w:rFonts w:ascii="Times New Roman" w:hAnsi="Times New Roman" w:cs="Times New Roman"/>
          <w:sz w:val="24"/>
          <w:szCs w:val="24"/>
        </w:rPr>
        <w:t>Ērgļu Mākslas un mūzikas skolas mākslas noda</w:t>
      </w:r>
      <w:r w:rsidR="00680EDF" w:rsidRPr="008D07C9">
        <w:rPr>
          <w:rFonts w:ascii="Times New Roman" w:hAnsi="Times New Roman" w:cs="Times New Roman"/>
          <w:sz w:val="24"/>
          <w:szCs w:val="24"/>
        </w:rPr>
        <w:t>ļas audzēkņu darbu izstāde Ērgļ</w:t>
      </w:r>
      <w:r w:rsidRPr="008D07C9">
        <w:rPr>
          <w:rFonts w:ascii="Times New Roman" w:hAnsi="Times New Roman" w:cs="Times New Roman"/>
          <w:sz w:val="24"/>
          <w:szCs w:val="24"/>
        </w:rPr>
        <w:t>u saieta namā</w:t>
      </w:r>
      <w:r w:rsidR="00680EDF" w:rsidRPr="008D07C9">
        <w:rPr>
          <w:rFonts w:ascii="Times New Roman" w:hAnsi="Times New Roman" w:cs="Times New Roman"/>
          <w:sz w:val="24"/>
          <w:szCs w:val="24"/>
        </w:rPr>
        <w:t xml:space="preserve"> </w:t>
      </w:r>
      <w:r w:rsidR="00013876" w:rsidRPr="008D07C9">
        <w:rPr>
          <w:rFonts w:ascii="Times New Roman" w:hAnsi="Times New Roman" w:cs="Times New Roman"/>
          <w:sz w:val="24"/>
          <w:szCs w:val="24"/>
        </w:rPr>
        <w:t xml:space="preserve">piedalījās </w:t>
      </w:r>
      <w:r w:rsidR="00680EDF" w:rsidRPr="008D07C9">
        <w:rPr>
          <w:rFonts w:ascii="Times New Roman" w:hAnsi="Times New Roman" w:cs="Times New Roman"/>
          <w:sz w:val="24"/>
          <w:szCs w:val="24"/>
        </w:rPr>
        <w:t>visi mā</w:t>
      </w:r>
      <w:r w:rsidR="004B3979" w:rsidRPr="008D07C9">
        <w:rPr>
          <w:rFonts w:ascii="Times New Roman" w:hAnsi="Times New Roman" w:cs="Times New Roman"/>
          <w:sz w:val="24"/>
          <w:szCs w:val="24"/>
        </w:rPr>
        <w:t>kslas nod.</w:t>
      </w:r>
      <w:r w:rsidR="00680EDF" w:rsidRPr="008D07C9">
        <w:rPr>
          <w:rFonts w:ascii="Times New Roman" w:hAnsi="Times New Roman" w:cs="Times New Roman"/>
          <w:sz w:val="24"/>
          <w:szCs w:val="24"/>
        </w:rPr>
        <w:t xml:space="preserve"> </w:t>
      </w:r>
      <w:r w:rsidR="00B16D74" w:rsidRPr="008D07C9">
        <w:rPr>
          <w:rFonts w:ascii="Times New Roman" w:hAnsi="Times New Roman" w:cs="Times New Roman"/>
          <w:sz w:val="24"/>
          <w:szCs w:val="24"/>
        </w:rPr>
        <w:t>audzēkņi.</w:t>
      </w:r>
    </w:p>
    <w:p w14:paraId="410C666E" w14:textId="77777777" w:rsidR="00877706" w:rsidRPr="008D07C9" w:rsidRDefault="00877706" w:rsidP="00DE569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7C9">
        <w:rPr>
          <w:rFonts w:ascii="Times New Roman" w:hAnsi="Times New Roman" w:cs="Times New Roman"/>
          <w:sz w:val="24"/>
          <w:szCs w:val="24"/>
        </w:rPr>
        <w:t>Ērgļu Mākslas un mūzikas skolas Ziemassvētku ieskaņas koncerts “Dāvanas Ziemassvētku vecītim”</w:t>
      </w:r>
      <w:r w:rsidR="00680EDF" w:rsidRPr="008D07C9">
        <w:rPr>
          <w:rFonts w:ascii="Times New Roman" w:hAnsi="Times New Roman" w:cs="Times New Roman"/>
          <w:sz w:val="24"/>
          <w:szCs w:val="24"/>
        </w:rPr>
        <w:t xml:space="preserve"> </w:t>
      </w:r>
      <w:r w:rsidR="00013876" w:rsidRPr="008D07C9">
        <w:rPr>
          <w:rFonts w:ascii="Times New Roman" w:hAnsi="Times New Roman" w:cs="Times New Roman"/>
          <w:sz w:val="24"/>
          <w:szCs w:val="24"/>
        </w:rPr>
        <w:t>piedalījās</w:t>
      </w:r>
      <w:r w:rsidR="00013876" w:rsidRPr="008D07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0EDF" w:rsidRPr="008D07C9">
        <w:rPr>
          <w:rFonts w:ascii="Times New Roman" w:hAnsi="Times New Roman" w:cs="Times New Roman"/>
          <w:sz w:val="24"/>
          <w:szCs w:val="24"/>
        </w:rPr>
        <w:t>visi mū</w:t>
      </w:r>
      <w:r w:rsidR="004B3979" w:rsidRPr="008D07C9">
        <w:rPr>
          <w:rFonts w:ascii="Times New Roman" w:hAnsi="Times New Roman" w:cs="Times New Roman"/>
          <w:sz w:val="24"/>
          <w:szCs w:val="24"/>
        </w:rPr>
        <w:t>zikas</w:t>
      </w:r>
      <w:r w:rsidR="00680EDF" w:rsidRPr="008D07C9">
        <w:rPr>
          <w:rFonts w:ascii="Times New Roman" w:hAnsi="Times New Roman" w:cs="Times New Roman"/>
          <w:sz w:val="24"/>
          <w:szCs w:val="24"/>
        </w:rPr>
        <w:t xml:space="preserve"> </w:t>
      </w:r>
      <w:r w:rsidR="004B3979" w:rsidRPr="008D07C9">
        <w:rPr>
          <w:rFonts w:ascii="Times New Roman" w:hAnsi="Times New Roman" w:cs="Times New Roman"/>
          <w:sz w:val="24"/>
          <w:szCs w:val="24"/>
        </w:rPr>
        <w:t>nov</w:t>
      </w:r>
      <w:r w:rsidR="00B16D74" w:rsidRPr="008D07C9">
        <w:rPr>
          <w:rFonts w:ascii="Times New Roman" w:hAnsi="Times New Roman" w:cs="Times New Roman"/>
          <w:sz w:val="24"/>
          <w:szCs w:val="24"/>
        </w:rPr>
        <w:t>ada audzēkņi.</w:t>
      </w:r>
    </w:p>
    <w:p w14:paraId="13C270B1" w14:textId="77777777" w:rsidR="00877706" w:rsidRPr="008D07C9" w:rsidRDefault="00877706" w:rsidP="00DE569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7C9">
        <w:rPr>
          <w:rFonts w:ascii="Times New Roman" w:hAnsi="Times New Roman" w:cs="Times New Roman"/>
          <w:sz w:val="24"/>
          <w:szCs w:val="24"/>
        </w:rPr>
        <w:t xml:space="preserve">Piedalīšanās </w:t>
      </w:r>
      <w:r w:rsidR="00680EDF" w:rsidRPr="008D07C9">
        <w:rPr>
          <w:rFonts w:ascii="Times New Roman" w:hAnsi="Times New Roman" w:cs="Times New Roman"/>
          <w:sz w:val="24"/>
          <w:szCs w:val="24"/>
        </w:rPr>
        <w:t xml:space="preserve">profesionālās ievirzes un profesionālās vidējās izglītības iestāžu izglītības programmu Pūšaminstrumentu spēle un Sitaminstrumentu spēle audzēkņu Valsts konkursa II kārtā </w:t>
      </w:r>
      <w:r w:rsidR="00013876" w:rsidRPr="008D07C9">
        <w:rPr>
          <w:rFonts w:ascii="Times New Roman" w:hAnsi="Times New Roman" w:cs="Times New Roman"/>
          <w:sz w:val="24"/>
          <w:szCs w:val="24"/>
        </w:rPr>
        <w:t xml:space="preserve">piedalījās </w:t>
      </w:r>
      <w:r w:rsidR="00680EDF" w:rsidRPr="008D07C9">
        <w:rPr>
          <w:rFonts w:ascii="Times New Roman" w:hAnsi="Times New Roman" w:cs="Times New Roman"/>
          <w:sz w:val="24"/>
          <w:szCs w:val="24"/>
        </w:rPr>
        <w:t>2</w:t>
      </w:r>
      <w:r w:rsidR="004B3979" w:rsidRPr="008D07C9">
        <w:rPr>
          <w:rFonts w:ascii="Times New Roman" w:hAnsi="Times New Roman" w:cs="Times New Roman"/>
          <w:sz w:val="24"/>
          <w:szCs w:val="24"/>
        </w:rPr>
        <w:t xml:space="preserve"> </w:t>
      </w:r>
      <w:r w:rsidR="00B16D74" w:rsidRPr="008D07C9">
        <w:rPr>
          <w:rFonts w:ascii="Times New Roman" w:hAnsi="Times New Roman" w:cs="Times New Roman"/>
          <w:sz w:val="24"/>
          <w:szCs w:val="24"/>
        </w:rPr>
        <w:t>audzēkņi.</w:t>
      </w:r>
    </w:p>
    <w:p w14:paraId="2569EAE7" w14:textId="77777777" w:rsidR="00680EDF" w:rsidRPr="008D07C9" w:rsidRDefault="00680EDF" w:rsidP="00DE569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7C9">
        <w:rPr>
          <w:rFonts w:ascii="Times New Roman" w:hAnsi="Times New Roman" w:cs="Times New Roman"/>
          <w:sz w:val="24"/>
          <w:szCs w:val="24"/>
        </w:rPr>
        <w:t xml:space="preserve">Piedalīšanās starptautiskajā bērnu un jauniešu šķiedrmākslas konkursā “Skaņu palete” Meža serenāde </w:t>
      </w:r>
      <w:r w:rsidR="00013876" w:rsidRPr="008D07C9">
        <w:rPr>
          <w:rFonts w:ascii="Times New Roman" w:hAnsi="Times New Roman" w:cs="Times New Roman"/>
          <w:sz w:val="24"/>
          <w:szCs w:val="24"/>
        </w:rPr>
        <w:t>piedalījās</w:t>
      </w:r>
      <w:r w:rsidR="00013876" w:rsidRPr="008D07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07C9">
        <w:rPr>
          <w:rFonts w:ascii="Times New Roman" w:hAnsi="Times New Roman" w:cs="Times New Roman"/>
          <w:sz w:val="24"/>
          <w:szCs w:val="24"/>
        </w:rPr>
        <w:t>5</w:t>
      </w:r>
      <w:r w:rsidR="004B3979" w:rsidRPr="008D07C9">
        <w:rPr>
          <w:rFonts w:ascii="Times New Roman" w:hAnsi="Times New Roman" w:cs="Times New Roman"/>
          <w:sz w:val="24"/>
          <w:szCs w:val="24"/>
        </w:rPr>
        <w:t xml:space="preserve"> </w:t>
      </w:r>
      <w:r w:rsidR="00B16D74" w:rsidRPr="008D07C9">
        <w:rPr>
          <w:rFonts w:ascii="Times New Roman" w:hAnsi="Times New Roman" w:cs="Times New Roman"/>
          <w:sz w:val="24"/>
          <w:szCs w:val="24"/>
        </w:rPr>
        <w:t>audzēkņi.</w:t>
      </w:r>
    </w:p>
    <w:p w14:paraId="6B656706" w14:textId="77777777" w:rsidR="00680EDF" w:rsidRPr="008D07C9" w:rsidRDefault="00680EDF" w:rsidP="00DE569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7C9">
        <w:rPr>
          <w:rFonts w:ascii="Times New Roman" w:hAnsi="Times New Roman" w:cs="Times New Roman"/>
          <w:sz w:val="24"/>
          <w:szCs w:val="24"/>
        </w:rPr>
        <w:t xml:space="preserve">Mācību ekskursija uz Mārupes Mūzikas un mākslas skolu izstādi “Skaņu palete – Meža serenāde” </w:t>
      </w:r>
      <w:r w:rsidR="00013876" w:rsidRPr="008D07C9">
        <w:rPr>
          <w:rFonts w:ascii="Times New Roman" w:hAnsi="Times New Roman" w:cs="Times New Roman"/>
          <w:sz w:val="24"/>
          <w:szCs w:val="24"/>
        </w:rPr>
        <w:t>piedalījās</w:t>
      </w:r>
      <w:r w:rsidR="00013876" w:rsidRPr="008D07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07C9">
        <w:rPr>
          <w:rFonts w:ascii="Times New Roman" w:hAnsi="Times New Roman" w:cs="Times New Roman"/>
          <w:sz w:val="24"/>
          <w:szCs w:val="24"/>
        </w:rPr>
        <w:t>5</w:t>
      </w:r>
      <w:r w:rsidR="004B3979" w:rsidRPr="008D07C9">
        <w:rPr>
          <w:rFonts w:ascii="Times New Roman" w:hAnsi="Times New Roman" w:cs="Times New Roman"/>
          <w:sz w:val="24"/>
          <w:szCs w:val="24"/>
        </w:rPr>
        <w:t xml:space="preserve"> </w:t>
      </w:r>
      <w:r w:rsidR="00B16D74" w:rsidRPr="008D07C9">
        <w:rPr>
          <w:rFonts w:ascii="Times New Roman" w:hAnsi="Times New Roman" w:cs="Times New Roman"/>
          <w:sz w:val="24"/>
          <w:szCs w:val="24"/>
        </w:rPr>
        <w:t>audzēkņi.</w:t>
      </w:r>
    </w:p>
    <w:p w14:paraId="2C2E397B" w14:textId="77777777" w:rsidR="00680EDF" w:rsidRPr="008D07C9" w:rsidRDefault="002D77D4" w:rsidP="00DE569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7C9">
        <w:rPr>
          <w:rFonts w:ascii="Times New Roman" w:hAnsi="Times New Roman" w:cs="Times New Roman"/>
          <w:sz w:val="24"/>
          <w:szCs w:val="24"/>
        </w:rPr>
        <w:t xml:space="preserve">Mācību pēcpusdiena Mākslas nodaļā “Daudzi jautājumi par mākslu” </w:t>
      </w:r>
      <w:r w:rsidR="00013876" w:rsidRPr="008D07C9">
        <w:rPr>
          <w:rFonts w:ascii="Times New Roman" w:hAnsi="Times New Roman" w:cs="Times New Roman"/>
          <w:sz w:val="24"/>
          <w:szCs w:val="24"/>
        </w:rPr>
        <w:t xml:space="preserve">piedalījās </w:t>
      </w:r>
      <w:r w:rsidRPr="008D07C9">
        <w:rPr>
          <w:rFonts w:ascii="Times New Roman" w:hAnsi="Times New Roman" w:cs="Times New Roman"/>
          <w:sz w:val="24"/>
          <w:szCs w:val="24"/>
        </w:rPr>
        <w:t>visi mā</w:t>
      </w:r>
      <w:r w:rsidR="004B3979" w:rsidRPr="008D07C9">
        <w:rPr>
          <w:rFonts w:ascii="Times New Roman" w:hAnsi="Times New Roman" w:cs="Times New Roman"/>
          <w:sz w:val="24"/>
          <w:szCs w:val="24"/>
        </w:rPr>
        <w:t>kslas nod</w:t>
      </w:r>
      <w:r w:rsidR="00B16D74" w:rsidRPr="008D07C9">
        <w:rPr>
          <w:rFonts w:ascii="Times New Roman" w:hAnsi="Times New Roman" w:cs="Times New Roman"/>
          <w:sz w:val="24"/>
          <w:szCs w:val="24"/>
        </w:rPr>
        <w:t>aļas audzēkņi.</w:t>
      </w:r>
    </w:p>
    <w:p w14:paraId="045FF788" w14:textId="77777777" w:rsidR="002D77D4" w:rsidRPr="008D07C9" w:rsidRDefault="002D77D4" w:rsidP="00DE569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7C9">
        <w:rPr>
          <w:rFonts w:ascii="Times New Roman" w:hAnsi="Times New Roman" w:cs="Times New Roman"/>
          <w:sz w:val="24"/>
          <w:szCs w:val="24"/>
        </w:rPr>
        <w:t xml:space="preserve">Koncerts Ērgļu PII ”Pienenīte” </w:t>
      </w:r>
      <w:r w:rsidR="00013876" w:rsidRPr="008D07C9">
        <w:rPr>
          <w:rFonts w:ascii="Times New Roman" w:hAnsi="Times New Roman" w:cs="Times New Roman"/>
          <w:sz w:val="24"/>
          <w:szCs w:val="24"/>
        </w:rPr>
        <w:t>piedalījās</w:t>
      </w:r>
      <w:r w:rsidR="00013876" w:rsidRPr="008D07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3979" w:rsidRPr="008D07C9">
        <w:rPr>
          <w:rFonts w:ascii="Times New Roman" w:hAnsi="Times New Roman" w:cs="Times New Roman"/>
          <w:sz w:val="24"/>
          <w:szCs w:val="24"/>
        </w:rPr>
        <w:t>10</w:t>
      </w:r>
      <w:r w:rsidR="00B16D74" w:rsidRPr="008D07C9">
        <w:rPr>
          <w:rFonts w:ascii="Times New Roman" w:hAnsi="Times New Roman" w:cs="Times New Roman"/>
          <w:sz w:val="24"/>
          <w:szCs w:val="24"/>
        </w:rPr>
        <w:t xml:space="preserve"> audzēkņi.</w:t>
      </w:r>
    </w:p>
    <w:p w14:paraId="70A7D9B2" w14:textId="77777777" w:rsidR="002D77D4" w:rsidRPr="008D07C9" w:rsidRDefault="002D77D4" w:rsidP="00DE569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7C9">
        <w:rPr>
          <w:rFonts w:ascii="Times New Roman" w:hAnsi="Times New Roman" w:cs="Times New Roman"/>
          <w:sz w:val="24"/>
          <w:szCs w:val="24"/>
        </w:rPr>
        <w:t xml:space="preserve">Piedalīšanās IVLatvijas flautas spēles jauno izpildītāju konkursā “Sudraba flauta” </w:t>
      </w:r>
      <w:r w:rsidR="00013876" w:rsidRPr="008D07C9">
        <w:rPr>
          <w:rFonts w:ascii="Times New Roman" w:hAnsi="Times New Roman" w:cs="Times New Roman"/>
          <w:sz w:val="24"/>
          <w:szCs w:val="24"/>
        </w:rPr>
        <w:t>piedalījās</w:t>
      </w:r>
      <w:r w:rsidR="00013876" w:rsidRPr="008D07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3979" w:rsidRPr="008D07C9">
        <w:rPr>
          <w:rFonts w:ascii="Times New Roman" w:hAnsi="Times New Roman" w:cs="Times New Roman"/>
          <w:sz w:val="24"/>
          <w:szCs w:val="24"/>
        </w:rPr>
        <w:t>1 audz</w:t>
      </w:r>
      <w:r w:rsidR="00B16D74" w:rsidRPr="008D07C9">
        <w:rPr>
          <w:rFonts w:ascii="Times New Roman" w:hAnsi="Times New Roman" w:cs="Times New Roman"/>
          <w:sz w:val="24"/>
          <w:szCs w:val="24"/>
        </w:rPr>
        <w:t>ēknis</w:t>
      </w:r>
      <w:r w:rsidR="004B3979" w:rsidRPr="008D07C9">
        <w:rPr>
          <w:rFonts w:ascii="Times New Roman" w:hAnsi="Times New Roman" w:cs="Times New Roman"/>
          <w:sz w:val="24"/>
          <w:szCs w:val="24"/>
        </w:rPr>
        <w:t>.</w:t>
      </w:r>
    </w:p>
    <w:p w14:paraId="725771D4" w14:textId="77777777" w:rsidR="002D77D4" w:rsidRPr="008D07C9" w:rsidRDefault="002D77D4" w:rsidP="00DE569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7C9">
        <w:rPr>
          <w:rFonts w:ascii="Times New Roman" w:hAnsi="Times New Roman" w:cs="Times New Roman"/>
          <w:sz w:val="24"/>
          <w:szCs w:val="24"/>
        </w:rPr>
        <w:t xml:space="preserve">“Pavasara koncerts” Ērgļu saieta namā </w:t>
      </w:r>
      <w:r w:rsidR="00013876" w:rsidRPr="008D07C9">
        <w:rPr>
          <w:rFonts w:ascii="Times New Roman" w:hAnsi="Times New Roman" w:cs="Times New Roman"/>
          <w:sz w:val="24"/>
          <w:szCs w:val="24"/>
        </w:rPr>
        <w:t xml:space="preserve">piedalījās </w:t>
      </w:r>
      <w:r w:rsidRPr="008D07C9">
        <w:rPr>
          <w:rFonts w:ascii="Times New Roman" w:hAnsi="Times New Roman" w:cs="Times New Roman"/>
          <w:sz w:val="24"/>
          <w:szCs w:val="24"/>
        </w:rPr>
        <w:t>20</w:t>
      </w:r>
      <w:r w:rsidR="004B3979" w:rsidRPr="008D07C9">
        <w:rPr>
          <w:rFonts w:ascii="Times New Roman" w:hAnsi="Times New Roman" w:cs="Times New Roman"/>
          <w:sz w:val="24"/>
          <w:szCs w:val="24"/>
        </w:rPr>
        <w:t xml:space="preserve"> </w:t>
      </w:r>
      <w:r w:rsidR="00B16D74" w:rsidRPr="008D07C9">
        <w:rPr>
          <w:rFonts w:ascii="Times New Roman" w:hAnsi="Times New Roman" w:cs="Times New Roman"/>
          <w:sz w:val="24"/>
          <w:szCs w:val="24"/>
        </w:rPr>
        <w:t>audzēkņi.</w:t>
      </w:r>
    </w:p>
    <w:p w14:paraId="1FB6CF13" w14:textId="77777777" w:rsidR="002D77D4" w:rsidRPr="008D07C9" w:rsidRDefault="002D77D4" w:rsidP="00DE569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7C9">
        <w:rPr>
          <w:rFonts w:ascii="Times New Roman" w:hAnsi="Times New Roman" w:cs="Times New Roman"/>
          <w:sz w:val="24"/>
          <w:szCs w:val="24"/>
        </w:rPr>
        <w:t xml:space="preserve">Piedalīšanās Vidzemes reģiona mūzikas skolu izglītības programmas “Pūšaminstrumetu spēle” metodiskajā dienā </w:t>
      </w:r>
      <w:r w:rsidR="00013876" w:rsidRPr="008D07C9">
        <w:rPr>
          <w:rFonts w:ascii="Times New Roman" w:hAnsi="Times New Roman" w:cs="Times New Roman"/>
          <w:sz w:val="24"/>
          <w:szCs w:val="24"/>
        </w:rPr>
        <w:t xml:space="preserve">piedalījās </w:t>
      </w:r>
      <w:r w:rsidR="004B3979" w:rsidRPr="008D07C9">
        <w:rPr>
          <w:rFonts w:ascii="Times New Roman" w:hAnsi="Times New Roman" w:cs="Times New Roman"/>
          <w:sz w:val="24"/>
          <w:szCs w:val="24"/>
        </w:rPr>
        <w:t>1 audz</w:t>
      </w:r>
      <w:r w:rsidR="00B16D74" w:rsidRPr="008D07C9">
        <w:rPr>
          <w:rFonts w:ascii="Times New Roman" w:hAnsi="Times New Roman" w:cs="Times New Roman"/>
          <w:sz w:val="24"/>
          <w:szCs w:val="24"/>
        </w:rPr>
        <w:t>ēknis</w:t>
      </w:r>
      <w:r w:rsidR="004B3979" w:rsidRPr="008D07C9">
        <w:rPr>
          <w:rFonts w:ascii="Times New Roman" w:hAnsi="Times New Roman" w:cs="Times New Roman"/>
          <w:sz w:val="24"/>
          <w:szCs w:val="24"/>
        </w:rPr>
        <w:t>.</w:t>
      </w:r>
    </w:p>
    <w:p w14:paraId="4332C586" w14:textId="77777777" w:rsidR="002D77D4" w:rsidRPr="008D07C9" w:rsidRDefault="002D77D4" w:rsidP="00DE569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7C9">
        <w:rPr>
          <w:rFonts w:ascii="Times New Roman" w:hAnsi="Times New Roman" w:cs="Times New Roman"/>
          <w:sz w:val="24"/>
          <w:szCs w:val="24"/>
        </w:rPr>
        <w:t xml:space="preserve">Piedalīšanās </w:t>
      </w:r>
      <w:r w:rsidR="00C56DF1" w:rsidRPr="008D07C9">
        <w:rPr>
          <w:rFonts w:ascii="Times New Roman" w:hAnsi="Times New Roman" w:cs="Times New Roman"/>
          <w:sz w:val="24"/>
          <w:szCs w:val="24"/>
        </w:rPr>
        <w:t xml:space="preserve">Vidzemes reģiona mūzikas skolu Pūšaminstrumentu spēles audzēkņu un pedagogu koncertā “Tauru skaņas pavasarī” koncertzālē “Cēsis” </w:t>
      </w:r>
      <w:r w:rsidR="00013876" w:rsidRPr="008D07C9">
        <w:rPr>
          <w:rFonts w:ascii="Times New Roman" w:hAnsi="Times New Roman" w:cs="Times New Roman"/>
          <w:sz w:val="24"/>
          <w:szCs w:val="24"/>
        </w:rPr>
        <w:t>piedalījās 1audz</w:t>
      </w:r>
      <w:r w:rsidR="00B16D74" w:rsidRPr="008D07C9">
        <w:rPr>
          <w:rFonts w:ascii="Times New Roman" w:hAnsi="Times New Roman" w:cs="Times New Roman"/>
          <w:sz w:val="24"/>
          <w:szCs w:val="24"/>
        </w:rPr>
        <w:t>ēknis</w:t>
      </w:r>
      <w:r w:rsidR="004B3979" w:rsidRPr="008D07C9">
        <w:rPr>
          <w:rFonts w:ascii="Times New Roman" w:hAnsi="Times New Roman" w:cs="Times New Roman"/>
          <w:sz w:val="24"/>
          <w:szCs w:val="24"/>
        </w:rPr>
        <w:t>.</w:t>
      </w:r>
    </w:p>
    <w:p w14:paraId="0DD0734F" w14:textId="77777777" w:rsidR="00C56DF1" w:rsidRPr="008D07C9" w:rsidRDefault="00C56DF1" w:rsidP="00DE569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7C9">
        <w:rPr>
          <w:rFonts w:ascii="Times New Roman" w:hAnsi="Times New Roman" w:cs="Times New Roman"/>
          <w:sz w:val="24"/>
          <w:szCs w:val="24"/>
        </w:rPr>
        <w:t xml:space="preserve">XIII Starptautiskais mazpilsētu un lauku mūzikas skolu Pūšaminstrumentu spēles audzēkņu konkurss “Ozolnieki 2024” </w:t>
      </w:r>
      <w:r w:rsidR="00013876" w:rsidRPr="008D07C9">
        <w:rPr>
          <w:rFonts w:ascii="Times New Roman" w:hAnsi="Times New Roman" w:cs="Times New Roman"/>
          <w:sz w:val="24"/>
          <w:szCs w:val="24"/>
        </w:rPr>
        <w:t>piedalījās</w:t>
      </w:r>
      <w:r w:rsidR="00013876" w:rsidRPr="008D07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3979" w:rsidRPr="008D07C9">
        <w:rPr>
          <w:rFonts w:ascii="Times New Roman" w:hAnsi="Times New Roman" w:cs="Times New Roman"/>
          <w:sz w:val="24"/>
          <w:szCs w:val="24"/>
        </w:rPr>
        <w:t>1 audz</w:t>
      </w:r>
      <w:r w:rsidR="00B16D74" w:rsidRPr="008D07C9">
        <w:rPr>
          <w:rFonts w:ascii="Times New Roman" w:hAnsi="Times New Roman" w:cs="Times New Roman"/>
          <w:sz w:val="24"/>
          <w:szCs w:val="24"/>
        </w:rPr>
        <w:t>ēknis</w:t>
      </w:r>
      <w:r w:rsidR="004B3979" w:rsidRPr="008D07C9">
        <w:rPr>
          <w:rFonts w:ascii="Times New Roman" w:hAnsi="Times New Roman" w:cs="Times New Roman"/>
          <w:sz w:val="24"/>
          <w:szCs w:val="24"/>
        </w:rPr>
        <w:t>.</w:t>
      </w:r>
    </w:p>
    <w:p w14:paraId="10E45812" w14:textId="77777777" w:rsidR="00C56DF1" w:rsidRPr="008D07C9" w:rsidRDefault="00C56DF1" w:rsidP="00DE569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7C9">
        <w:rPr>
          <w:rFonts w:ascii="Times New Roman" w:hAnsi="Times New Roman" w:cs="Times New Roman"/>
          <w:sz w:val="24"/>
          <w:szCs w:val="24"/>
        </w:rPr>
        <w:t>Ilustrāciju izstāde R.Blaumaņa muzejā  “Braki”</w:t>
      </w:r>
      <w:r w:rsidR="00013876" w:rsidRPr="008D07C9">
        <w:rPr>
          <w:rFonts w:ascii="Times New Roman" w:hAnsi="Times New Roman" w:cs="Times New Roman"/>
          <w:sz w:val="24"/>
          <w:szCs w:val="24"/>
        </w:rPr>
        <w:t xml:space="preserve"> </w:t>
      </w:r>
      <w:r w:rsidRPr="008D07C9">
        <w:rPr>
          <w:rFonts w:ascii="Times New Roman" w:hAnsi="Times New Roman" w:cs="Times New Roman"/>
          <w:sz w:val="24"/>
          <w:szCs w:val="24"/>
        </w:rPr>
        <w:t xml:space="preserve"> </w:t>
      </w:r>
      <w:r w:rsidR="00013876" w:rsidRPr="008D07C9">
        <w:rPr>
          <w:rFonts w:ascii="Times New Roman" w:hAnsi="Times New Roman" w:cs="Times New Roman"/>
          <w:sz w:val="24"/>
          <w:szCs w:val="24"/>
        </w:rPr>
        <w:t xml:space="preserve">piedalījās </w:t>
      </w:r>
      <w:r w:rsidR="004B3979" w:rsidRPr="008D07C9">
        <w:rPr>
          <w:rFonts w:ascii="Times New Roman" w:hAnsi="Times New Roman" w:cs="Times New Roman"/>
          <w:sz w:val="24"/>
          <w:szCs w:val="24"/>
        </w:rPr>
        <w:t xml:space="preserve">14 </w:t>
      </w:r>
      <w:r w:rsidR="00B16D74" w:rsidRPr="008D07C9">
        <w:rPr>
          <w:rFonts w:ascii="Times New Roman" w:hAnsi="Times New Roman" w:cs="Times New Roman"/>
          <w:sz w:val="24"/>
          <w:szCs w:val="24"/>
        </w:rPr>
        <w:t>audzēkņi.</w:t>
      </w:r>
    </w:p>
    <w:p w14:paraId="23137120" w14:textId="77777777" w:rsidR="00CA5B2F" w:rsidRPr="008D07C9" w:rsidRDefault="00C56DF1" w:rsidP="00B16D74">
      <w:pPr>
        <w:pStyle w:val="ListParagraph"/>
        <w:numPr>
          <w:ilvl w:val="1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7C9">
        <w:rPr>
          <w:rFonts w:ascii="Times New Roman" w:hAnsi="Times New Roman" w:cs="Times New Roman"/>
          <w:sz w:val="24"/>
          <w:szCs w:val="24"/>
        </w:rPr>
        <w:t>Vizuāli plastiskās mākslas klātienes konkurss “Kārļa Skalbes pasaku ilustrāciju konkurss”</w:t>
      </w:r>
      <w:r w:rsidR="00013876" w:rsidRPr="008D07C9">
        <w:rPr>
          <w:rFonts w:ascii="Times New Roman" w:hAnsi="Times New Roman" w:cs="Times New Roman"/>
          <w:sz w:val="24"/>
          <w:szCs w:val="24"/>
        </w:rPr>
        <w:t xml:space="preserve"> </w:t>
      </w:r>
      <w:r w:rsidRPr="008D07C9">
        <w:rPr>
          <w:rFonts w:ascii="Times New Roman" w:hAnsi="Times New Roman" w:cs="Times New Roman"/>
          <w:sz w:val="24"/>
          <w:szCs w:val="24"/>
        </w:rPr>
        <w:t xml:space="preserve"> </w:t>
      </w:r>
      <w:r w:rsidR="00013876" w:rsidRPr="008D07C9">
        <w:rPr>
          <w:rFonts w:ascii="Times New Roman" w:hAnsi="Times New Roman" w:cs="Times New Roman"/>
          <w:sz w:val="24"/>
          <w:szCs w:val="24"/>
        </w:rPr>
        <w:t>piedalījās</w:t>
      </w:r>
      <w:r w:rsidR="00013876" w:rsidRPr="008D07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3979" w:rsidRPr="008D07C9">
        <w:rPr>
          <w:rFonts w:ascii="Times New Roman" w:hAnsi="Times New Roman" w:cs="Times New Roman"/>
          <w:sz w:val="24"/>
          <w:szCs w:val="24"/>
        </w:rPr>
        <w:t>1 audz</w:t>
      </w:r>
      <w:r w:rsidR="00B16D74" w:rsidRPr="008D07C9">
        <w:rPr>
          <w:rFonts w:ascii="Times New Roman" w:hAnsi="Times New Roman" w:cs="Times New Roman"/>
          <w:sz w:val="24"/>
          <w:szCs w:val="24"/>
        </w:rPr>
        <w:t>ēknis</w:t>
      </w:r>
      <w:r w:rsidR="003B55AD" w:rsidRPr="008D07C9">
        <w:rPr>
          <w:rFonts w:ascii="Times New Roman" w:hAnsi="Times New Roman" w:cs="Times New Roman"/>
          <w:sz w:val="24"/>
          <w:szCs w:val="24"/>
        </w:rPr>
        <w:t>.- iegūta atzinība</w:t>
      </w:r>
      <w:r w:rsidR="003B55AD" w:rsidRPr="008D07C9">
        <w:rPr>
          <w:rFonts w:ascii="Times New Roman" w:hAnsi="Times New Roman" w:cs="Times New Roman"/>
          <w:color w:val="D9E2F3" w:themeColor="accent5" w:themeTint="33"/>
          <w:sz w:val="24"/>
          <w:szCs w:val="24"/>
        </w:rPr>
        <w:t xml:space="preserve"> -iiii</w:t>
      </w:r>
      <w:r w:rsidR="00CA5B2F" w:rsidRPr="008D07C9">
        <w:rPr>
          <w:rFonts w:ascii="Times New Roman" w:hAnsi="Times New Roman" w:cs="Times New Roman"/>
          <w:color w:val="D9E2F3" w:themeColor="accent5" w:themeTint="33"/>
          <w:sz w:val="24"/>
          <w:szCs w:val="24"/>
        </w:rPr>
        <w:t xml:space="preserve"> īsa anotācija un rezultāti.</w:t>
      </w:r>
    </w:p>
    <w:p w14:paraId="3BE79026" w14:textId="77777777" w:rsidR="00CA5B2F" w:rsidRPr="008D07C9" w:rsidRDefault="00CA5B2F" w:rsidP="00B16D74">
      <w:pPr>
        <w:shd w:val="clear" w:color="auto" w:fill="FFFFFF" w:themeFill="background1"/>
        <w:spacing w:after="0" w:line="240" w:lineRule="auto"/>
        <w:ind w:right="-908"/>
        <w:rPr>
          <w:sz w:val="24"/>
          <w:szCs w:val="24"/>
        </w:rPr>
      </w:pPr>
    </w:p>
    <w:p w14:paraId="3D91CC22" w14:textId="77777777" w:rsidR="00CA5B2F" w:rsidRPr="008D07C9" w:rsidRDefault="00CA5B2F" w:rsidP="00CA5B2F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ind w:left="-567" w:right="-908"/>
        <w:rPr>
          <w:rFonts w:ascii="Times New Roman" w:hAnsi="Times New Roman" w:cs="Times New Roman"/>
          <w:b/>
          <w:bCs/>
          <w:sz w:val="24"/>
          <w:szCs w:val="24"/>
        </w:rPr>
      </w:pPr>
      <w:r w:rsidRPr="008D07C9">
        <w:rPr>
          <w:rFonts w:ascii="Times New Roman" w:hAnsi="Times New Roman" w:cs="Times New Roman"/>
          <w:b/>
          <w:bCs/>
          <w:sz w:val="24"/>
          <w:szCs w:val="24"/>
        </w:rPr>
        <w:t xml:space="preserve">Citi sasniegumi  </w:t>
      </w:r>
    </w:p>
    <w:p w14:paraId="1D511563" w14:textId="77777777" w:rsidR="00125CAA" w:rsidRPr="008D07C9" w:rsidRDefault="00CA5B2F" w:rsidP="00125CAA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7C9">
        <w:rPr>
          <w:rFonts w:ascii="Times New Roman" w:hAnsi="Times New Roman" w:cs="Times New Roman"/>
          <w:color w:val="D9E2F3" w:themeColor="accent5" w:themeTint="33"/>
          <w:sz w:val="24"/>
          <w:szCs w:val="24"/>
        </w:rPr>
        <w:t>Je</w:t>
      </w:r>
      <w:r w:rsidR="004B3979" w:rsidRPr="008D07C9">
        <w:rPr>
          <w:rFonts w:ascii="Times New Roman" w:hAnsi="Times New Roman" w:cs="Times New Roman"/>
          <w:sz w:val="24"/>
          <w:szCs w:val="24"/>
        </w:rPr>
        <w:t xml:space="preserve"> Radošās darbnīcas organizēšana un vadīšana muzeja “Braki” organizētajā literārās prēmijas19.konkursa noslēguma pasākumā</w:t>
      </w:r>
    </w:p>
    <w:p w14:paraId="4AAE330F" w14:textId="77777777" w:rsidR="00125CAA" w:rsidRPr="008D07C9" w:rsidRDefault="00CA5B2F" w:rsidP="00125CAA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D07C9">
        <w:rPr>
          <w:rFonts w:ascii="Times New Roman" w:hAnsi="Times New Roman" w:cs="Times New Roman"/>
          <w:color w:val="D9E2F3" w:themeColor="accent5" w:themeTint="33"/>
          <w:sz w:val="24"/>
          <w:szCs w:val="24"/>
        </w:rPr>
        <w:t>b</w:t>
      </w:r>
      <w:r w:rsidR="00125CAA" w:rsidRPr="008D07C9">
        <w:rPr>
          <w:rFonts w:ascii="Times New Roman" w:hAnsi="Times New Roman" w:cs="Times New Roman"/>
          <w:color w:val="D9E2F3" w:themeColor="accent5" w:themeTint="33"/>
          <w:sz w:val="24"/>
          <w:szCs w:val="24"/>
        </w:rPr>
        <w:t>k</w:t>
      </w:r>
      <w:r w:rsidR="00125CAA" w:rsidRPr="008D07C9">
        <w:rPr>
          <w:rFonts w:ascii="Times New Roman" w:hAnsi="Times New Roman" w:cs="Times New Roman"/>
          <w:sz w:val="24"/>
          <w:szCs w:val="24"/>
        </w:rPr>
        <w:t>Radošās darbnīcas un izstādes organizēšana, kā arī pūtēju orķestra piedalīšanās Ērgļu apvienības pagastu pārvaldes organizētajos pagasta svētkos piedalījās</w:t>
      </w:r>
      <w:r w:rsidR="00125CAA" w:rsidRPr="008D07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5CAA" w:rsidRPr="008D07C9">
        <w:rPr>
          <w:rFonts w:ascii="Times New Roman" w:hAnsi="Times New Roman" w:cs="Times New Roman"/>
          <w:sz w:val="24"/>
          <w:szCs w:val="24"/>
        </w:rPr>
        <w:t>30 audz.</w:t>
      </w:r>
    </w:p>
    <w:p w14:paraId="17E993DA" w14:textId="77777777" w:rsidR="00CA5B2F" w:rsidRPr="008D07C9" w:rsidRDefault="00CA5B2F" w:rsidP="00CA5B2F">
      <w:pPr>
        <w:jc w:val="both"/>
        <w:rPr>
          <w:rFonts w:ascii="Times New Roman" w:hAnsi="Times New Roman" w:cs="Times New Roman"/>
          <w:color w:val="D9E2F3" w:themeColor="accent5" w:themeTint="33"/>
          <w:sz w:val="24"/>
          <w:szCs w:val="24"/>
        </w:rPr>
      </w:pPr>
      <w:r w:rsidRPr="008D07C9">
        <w:rPr>
          <w:rFonts w:ascii="Times New Roman" w:hAnsi="Times New Roman" w:cs="Times New Roman"/>
          <w:color w:val="D9E2F3" w:themeColor="accent5" w:themeTint="33"/>
          <w:sz w:val="24"/>
          <w:szCs w:val="24"/>
        </w:rPr>
        <w:t>i sasniegumi, par kuriem vēlas informēt izglītības iestāde, galvenie secinājumi par izglītības iestādei svarīgo, specifisko</w:t>
      </w:r>
    </w:p>
    <w:p w14:paraId="76D9DE05" w14:textId="77777777" w:rsidR="00CA5B2F" w:rsidRPr="008D07C9" w:rsidRDefault="00CA5B2F" w:rsidP="00867702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8D07C9">
        <w:rPr>
          <w:rFonts w:ascii="Times New Roman" w:hAnsi="Times New Roman" w:cs="Times New Roman"/>
          <w:b/>
          <w:bCs/>
          <w:sz w:val="24"/>
          <w:szCs w:val="24"/>
        </w:rPr>
        <w:t>Informācija par izglītības iestādes, izglītības programmu akreditācijā un izglītības iestādes vadītāja profesionālās darbības novērtēšanā norādīto uzdevumu izpildi</w:t>
      </w:r>
    </w:p>
    <w:p w14:paraId="1F275F21" w14:textId="77777777" w:rsidR="00705B41" w:rsidRPr="008D07C9" w:rsidRDefault="00705B41" w:rsidP="00705B41">
      <w:pPr>
        <w:pStyle w:val="ListParagraph"/>
        <w:ind w:left="-567"/>
        <w:jc w:val="both"/>
        <w:rPr>
          <w:sz w:val="24"/>
          <w:szCs w:val="24"/>
        </w:rPr>
      </w:pPr>
    </w:p>
    <w:p w14:paraId="44792B76" w14:textId="77777777" w:rsidR="00B16D74" w:rsidRPr="008D07C9" w:rsidRDefault="00705B41" w:rsidP="009477CF">
      <w:pPr>
        <w:pStyle w:val="ListParagraph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7C9">
        <w:rPr>
          <w:rFonts w:ascii="Times New Roman" w:hAnsi="Times New Roman" w:cs="Times New Roman"/>
          <w:bCs/>
          <w:sz w:val="24"/>
          <w:szCs w:val="24"/>
        </w:rPr>
        <w:t>Pēdējā skolas akreditācija notika 2021.gadā. Skola akreditēta līdz 24.01.2027.</w:t>
      </w:r>
    </w:p>
    <w:p w14:paraId="778529BA" w14:textId="77777777" w:rsidR="00867702" w:rsidRPr="008D07C9" w:rsidRDefault="00867702" w:rsidP="009477CF">
      <w:pPr>
        <w:pStyle w:val="ListParagraph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9EB8EF" w14:textId="77777777" w:rsidR="006A73EE" w:rsidRDefault="00867702" w:rsidP="00867702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7C9">
        <w:rPr>
          <w:rFonts w:ascii="Times New Roman" w:eastAsia="Times New Roman" w:hAnsi="Times New Roman" w:cs="Times New Roman"/>
          <w:sz w:val="24"/>
          <w:szCs w:val="24"/>
          <w:u w:val="single"/>
        </w:rPr>
        <w:t>Ieteikums.</w:t>
      </w:r>
      <w:r w:rsidRPr="008D07C9">
        <w:rPr>
          <w:rFonts w:ascii="Times New Roman" w:eastAsia="Times New Roman" w:hAnsi="Times New Roman" w:cs="Times New Roman"/>
          <w:sz w:val="24"/>
          <w:szCs w:val="24"/>
        </w:rPr>
        <w:t xml:space="preserve"> Kolektīvās muzicēšanas iespēju daudzveidībai apsvērt profesionālās ievirzes </w:t>
      </w:r>
      <w:r w:rsidRPr="008D07C9">
        <w:rPr>
          <w:rFonts w:ascii="Times New Roman" w:eastAsia="Times New Roman" w:hAnsi="Times New Roman" w:cs="Times New Roman"/>
          <w:i/>
          <w:sz w:val="24"/>
          <w:szCs w:val="24"/>
        </w:rPr>
        <w:t>Klarnetes spēle</w:t>
      </w:r>
      <w:r w:rsidRPr="008D07C9">
        <w:rPr>
          <w:rFonts w:ascii="Times New Roman" w:eastAsia="Times New Roman" w:hAnsi="Times New Roman" w:cs="Times New Roman"/>
          <w:sz w:val="24"/>
          <w:szCs w:val="24"/>
        </w:rPr>
        <w:t xml:space="preserve"> izglītības programmas ieviešanu.</w:t>
      </w:r>
    </w:p>
    <w:p w14:paraId="4629861C" w14:textId="77777777" w:rsidR="00867702" w:rsidRPr="008D07C9" w:rsidRDefault="00867702" w:rsidP="006A73EE">
      <w:pPr>
        <w:pStyle w:val="ListParagraph"/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sz w:val="24"/>
          <w:szCs w:val="24"/>
        </w:rPr>
      </w:pPr>
      <w:r w:rsidRPr="008D07C9">
        <w:rPr>
          <w:rFonts w:ascii="Times New Roman" w:eastAsia="Times New Roman" w:hAnsi="Times New Roman" w:cs="Times New Roman"/>
          <w:sz w:val="24"/>
          <w:szCs w:val="24"/>
        </w:rPr>
        <w:t xml:space="preserve"> Nav izpildīts. Šobrīd skolai nav resursu šīs programmas uzsākšanai.</w:t>
      </w:r>
    </w:p>
    <w:p w14:paraId="420ABF7B" w14:textId="77777777" w:rsidR="006A73EE" w:rsidRDefault="00867702" w:rsidP="00867702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7C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Ieteikums. </w:t>
      </w:r>
      <w:r w:rsidRPr="008D07C9">
        <w:rPr>
          <w:rFonts w:ascii="Times New Roman" w:eastAsia="Times New Roman" w:hAnsi="Times New Roman" w:cs="Times New Roman"/>
          <w:sz w:val="24"/>
          <w:szCs w:val="24"/>
        </w:rPr>
        <w:t xml:space="preserve">Veicināt audzēkņu profesionālo attīstību, regulāri piedaloties konkursos. </w:t>
      </w:r>
    </w:p>
    <w:p w14:paraId="3160AD52" w14:textId="77777777" w:rsidR="00867702" w:rsidRPr="008D07C9" w:rsidRDefault="00867702" w:rsidP="006A73EE">
      <w:pPr>
        <w:pStyle w:val="ListParagraph"/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sz w:val="24"/>
          <w:szCs w:val="24"/>
        </w:rPr>
      </w:pPr>
      <w:r w:rsidRPr="008D07C9">
        <w:rPr>
          <w:rFonts w:ascii="Times New Roman" w:eastAsia="Times New Roman" w:hAnsi="Times New Roman" w:cs="Times New Roman"/>
          <w:sz w:val="24"/>
          <w:szCs w:val="24"/>
        </w:rPr>
        <w:t>Izpildīts, izpilde turpinās.</w:t>
      </w:r>
    </w:p>
    <w:p w14:paraId="64E6023F" w14:textId="77777777" w:rsidR="006A73EE" w:rsidRDefault="00867702" w:rsidP="00867702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7C9">
        <w:rPr>
          <w:rFonts w:ascii="Times New Roman" w:eastAsia="Times New Roman" w:hAnsi="Times New Roman" w:cs="Times New Roman"/>
          <w:sz w:val="24"/>
          <w:szCs w:val="24"/>
          <w:u w:val="single"/>
        </w:rPr>
        <w:t>Ieteikums.</w:t>
      </w:r>
      <w:r w:rsidRPr="008D07C9">
        <w:rPr>
          <w:rFonts w:ascii="Times New Roman" w:eastAsia="Times New Roman" w:hAnsi="Times New Roman" w:cs="Times New Roman"/>
          <w:sz w:val="24"/>
          <w:szCs w:val="24"/>
        </w:rPr>
        <w:t xml:space="preserve"> Veidot un attīstīt metodisko sadarbību ar citām Vidzemes un Latgales reģiona profesionālās ievirzes skolām. </w:t>
      </w:r>
    </w:p>
    <w:p w14:paraId="66F11475" w14:textId="77777777" w:rsidR="00867702" w:rsidRPr="008D07C9" w:rsidRDefault="00867702" w:rsidP="006A73EE">
      <w:pPr>
        <w:pStyle w:val="ListParagraph"/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sz w:val="24"/>
          <w:szCs w:val="24"/>
        </w:rPr>
      </w:pPr>
      <w:r w:rsidRPr="008D07C9">
        <w:rPr>
          <w:rFonts w:ascii="Times New Roman" w:eastAsia="Times New Roman" w:hAnsi="Times New Roman" w:cs="Times New Roman"/>
          <w:sz w:val="24"/>
          <w:szCs w:val="24"/>
        </w:rPr>
        <w:t>Izpildīts, izpilde turpinās .</w:t>
      </w:r>
    </w:p>
    <w:p w14:paraId="49AACA15" w14:textId="77777777" w:rsidR="006A73EE" w:rsidRDefault="00867702" w:rsidP="00731700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7C9">
        <w:rPr>
          <w:rFonts w:ascii="Times New Roman" w:eastAsia="Times New Roman" w:hAnsi="Times New Roman" w:cs="Times New Roman"/>
          <w:sz w:val="24"/>
          <w:szCs w:val="24"/>
          <w:u w:val="single"/>
        </w:rPr>
        <w:t>Ieteikums</w:t>
      </w:r>
      <w:r w:rsidRPr="008D07C9">
        <w:rPr>
          <w:rFonts w:ascii="Times New Roman" w:eastAsia="Times New Roman" w:hAnsi="Times New Roman" w:cs="Times New Roman"/>
          <w:sz w:val="24"/>
          <w:szCs w:val="24"/>
        </w:rPr>
        <w:t xml:space="preserve">. Aktīvāk piedalīties Valsts kultūrkapitāla fonda projektu konkursos materiāltehniskās bāzes uzlabošanai. </w:t>
      </w:r>
    </w:p>
    <w:p w14:paraId="381771F4" w14:textId="77777777" w:rsidR="00CA5B2F" w:rsidRPr="008D07C9" w:rsidRDefault="00867702" w:rsidP="006A73EE">
      <w:pPr>
        <w:pStyle w:val="ListParagraph"/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sz w:val="24"/>
          <w:szCs w:val="24"/>
        </w:rPr>
      </w:pPr>
      <w:r w:rsidRPr="008D07C9">
        <w:rPr>
          <w:rFonts w:ascii="Times New Roman" w:eastAsia="Times New Roman" w:hAnsi="Times New Roman" w:cs="Times New Roman"/>
          <w:sz w:val="24"/>
          <w:szCs w:val="24"/>
        </w:rPr>
        <w:t xml:space="preserve">Izpildīts. Skola ir saņēmusi finasiālu atbalstu.  </w:t>
      </w:r>
    </w:p>
    <w:p w14:paraId="767B6DD0" w14:textId="77777777" w:rsidR="00CA5B2F" w:rsidRPr="008D07C9" w:rsidRDefault="00CA5B2F" w:rsidP="00CA5B2F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830AC09" w14:textId="77777777" w:rsidR="00CA5B2F" w:rsidRPr="008D07C9" w:rsidRDefault="00CA5B2F" w:rsidP="00CA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44CFA0" w14:textId="77777777" w:rsidR="00CA5B2F" w:rsidRPr="008D07C9" w:rsidRDefault="00CA5B2F" w:rsidP="00CA5B2F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DE1ECB" w14:textId="77777777" w:rsidR="00CA5B2F" w:rsidRPr="008D07C9" w:rsidRDefault="00CA5B2F" w:rsidP="00CA5B2F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D9E2F3" w:themeColor="accent5" w:themeTint="33"/>
          <w:sz w:val="24"/>
          <w:szCs w:val="24"/>
        </w:rPr>
      </w:pPr>
      <w:r w:rsidRPr="008D07C9">
        <w:rPr>
          <w:rFonts w:ascii="Times New Roman" w:eastAsia="Times New Roman" w:hAnsi="Times New Roman" w:cs="Times New Roman"/>
          <w:sz w:val="24"/>
          <w:szCs w:val="24"/>
        </w:rPr>
        <w:t xml:space="preserve">Izglītības iestādes vadītājs  </w:t>
      </w:r>
      <w:r w:rsidR="00125CAA" w:rsidRPr="008D07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Vizma Veipa</w:t>
      </w:r>
      <w:r w:rsidRPr="008D07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8D07C9">
        <w:rPr>
          <w:rFonts w:ascii="Times New Roman" w:eastAsia="Times New Roman" w:hAnsi="Times New Roman" w:cs="Times New Roman"/>
          <w:color w:val="D9E2F3" w:themeColor="accent5" w:themeTint="33"/>
          <w:sz w:val="24"/>
          <w:szCs w:val="24"/>
        </w:rPr>
        <w:t xml:space="preserve">(paraksts)               </w:t>
      </w:r>
      <w:r w:rsidR="00125CAA" w:rsidRPr="008D07C9">
        <w:rPr>
          <w:rFonts w:ascii="Times New Roman" w:eastAsia="Times New Roman" w:hAnsi="Times New Roman" w:cs="Times New Roman"/>
          <w:color w:val="D9E2F3" w:themeColor="accent5" w:themeTint="33"/>
          <w:sz w:val="24"/>
          <w:szCs w:val="24"/>
        </w:rPr>
        <w:t>Vi</w:t>
      </w:r>
      <w:r w:rsidRPr="008D07C9">
        <w:rPr>
          <w:rFonts w:ascii="Times New Roman" w:eastAsia="Times New Roman" w:hAnsi="Times New Roman" w:cs="Times New Roman"/>
          <w:color w:val="D9E2F3" w:themeColor="accent5" w:themeTint="33"/>
          <w:sz w:val="24"/>
          <w:szCs w:val="24"/>
        </w:rPr>
        <w:t>(vārds, uzvārds)</w:t>
      </w:r>
    </w:p>
    <w:p w14:paraId="54501A5A" w14:textId="77777777" w:rsidR="00CA5B2F" w:rsidRPr="008D07C9" w:rsidRDefault="00CA5B2F" w:rsidP="00CA5B2F">
      <w:pPr>
        <w:jc w:val="both"/>
        <w:rPr>
          <w:sz w:val="24"/>
          <w:szCs w:val="24"/>
        </w:rPr>
      </w:pPr>
    </w:p>
    <w:p w14:paraId="200FC8E9" w14:textId="77777777" w:rsidR="00CA5B2F" w:rsidRPr="008D07C9" w:rsidRDefault="00CA5B2F" w:rsidP="00CA5B2F">
      <w:pPr>
        <w:jc w:val="both"/>
        <w:rPr>
          <w:sz w:val="24"/>
          <w:szCs w:val="24"/>
        </w:rPr>
      </w:pPr>
    </w:p>
    <w:p w14:paraId="189B60CC" w14:textId="77777777" w:rsidR="00CA5B2F" w:rsidRPr="008D07C9" w:rsidRDefault="00CA5B2F" w:rsidP="00CA5B2F">
      <w:pPr>
        <w:rPr>
          <w:sz w:val="24"/>
          <w:szCs w:val="24"/>
        </w:rPr>
      </w:pPr>
    </w:p>
    <w:p w14:paraId="1BDD36E5" w14:textId="77777777" w:rsidR="008919F3" w:rsidRPr="008D07C9" w:rsidRDefault="008919F3">
      <w:pPr>
        <w:rPr>
          <w:sz w:val="24"/>
          <w:szCs w:val="24"/>
        </w:rPr>
      </w:pPr>
    </w:p>
    <w:sectPr w:rsidR="008919F3" w:rsidRPr="008D07C9" w:rsidSect="008D07C9">
      <w:pgSz w:w="11906" w:h="16838"/>
      <w:pgMar w:top="1440" w:right="180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D2E"/>
    <w:multiLevelType w:val="hybridMultilevel"/>
    <w:tmpl w:val="E0FA574C"/>
    <w:lvl w:ilvl="0" w:tplc="0426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" w15:restartNumberingAfterBreak="0">
    <w:nsid w:val="052B6DB7"/>
    <w:multiLevelType w:val="hybridMultilevel"/>
    <w:tmpl w:val="DB2A8B90"/>
    <w:lvl w:ilvl="0" w:tplc="A9C0DEE6">
      <w:start w:val="1"/>
      <w:numFmt w:val="decimal"/>
      <w:lvlText w:val="%1."/>
      <w:lvlJc w:val="left"/>
      <w:pPr>
        <w:ind w:left="6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FC3622F"/>
    <w:multiLevelType w:val="multilevel"/>
    <w:tmpl w:val="883CF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/>
        <w:i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4BD38AC"/>
    <w:multiLevelType w:val="hybridMultilevel"/>
    <w:tmpl w:val="1CA2EA6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E12FE9"/>
    <w:multiLevelType w:val="multilevel"/>
    <w:tmpl w:val="6A70D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3826219"/>
    <w:multiLevelType w:val="hybridMultilevel"/>
    <w:tmpl w:val="55AADB68"/>
    <w:lvl w:ilvl="0" w:tplc="042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A4D7511"/>
    <w:multiLevelType w:val="hybridMultilevel"/>
    <w:tmpl w:val="E50EEEB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E35B37"/>
    <w:multiLevelType w:val="multilevel"/>
    <w:tmpl w:val="D8A85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18921AB"/>
    <w:multiLevelType w:val="multilevel"/>
    <w:tmpl w:val="ABE28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4545BE6"/>
    <w:multiLevelType w:val="hybridMultilevel"/>
    <w:tmpl w:val="C4B87096"/>
    <w:lvl w:ilvl="0" w:tplc="042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5C086997"/>
    <w:multiLevelType w:val="hybridMultilevel"/>
    <w:tmpl w:val="40B02098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165773C"/>
    <w:multiLevelType w:val="multilevel"/>
    <w:tmpl w:val="6A70D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49F5BE8"/>
    <w:multiLevelType w:val="multilevel"/>
    <w:tmpl w:val="A2DE9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9185BC0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83403024">
    <w:abstractNumId w:val="2"/>
  </w:num>
  <w:num w:numId="2" w16cid:durableId="668292269">
    <w:abstractNumId w:val="6"/>
  </w:num>
  <w:num w:numId="3" w16cid:durableId="1263757781">
    <w:abstractNumId w:val="7"/>
  </w:num>
  <w:num w:numId="4" w16cid:durableId="649868146">
    <w:abstractNumId w:val="11"/>
  </w:num>
  <w:num w:numId="5" w16cid:durableId="903225018">
    <w:abstractNumId w:val="4"/>
  </w:num>
  <w:num w:numId="6" w16cid:durableId="386269401">
    <w:abstractNumId w:val="12"/>
  </w:num>
  <w:num w:numId="7" w16cid:durableId="1016079316">
    <w:abstractNumId w:val="8"/>
  </w:num>
  <w:num w:numId="8" w16cid:durableId="604122003">
    <w:abstractNumId w:val="9"/>
  </w:num>
  <w:num w:numId="9" w16cid:durableId="1551453555">
    <w:abstractNumId w:val="0"/>
  </w:num>
  <w:num w:numId="10" w16cid:durableId="1912034643">
    <w:abstractNumId w:val="10"/>
  </w:num>
  <w:num w:numId="11" w16cid:durableId="245769178">
    <w:abstractNumId w:val="5"/>
  </w:num>
  <w:num w:numId="12" w16cid:durableId="2075274339">
    <w:abstractNumId w:val="3"/>
  </w:num>
  <w:num w:numId="13" w16cid:durableId="363602071">
    <w:abstractNumId w:val="1"/>
  </w:num>
  <w:num w:numId="14" w16cid:durableId="1323369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B2F"/>
    <w:rsid w:val="00013876"/>
    <w:rsid w:val="0002391D"/>
    <w:rsid w:val="00125CAA"/>
    <w:rsid w:val="00162D13"/>
    <w:rsid w:val="00181330"/>
    <w:rsid w:val="00211710"/>
    <w:rsid w:val="002149AF"/>
    <w:rsid w:val="00215D85"/>
    <w:rsid w:val="00227118"/>
    <w:rsid w:val="002A6F09"/>
    <w:rsid w:val="002D5848"/>
    <w:rsid w:val="002D77D4"/>
    <w:rsid w:val="002F3F2E"/>
    <w:rsid w:val="00344ADA"/>
    <w:rsid w:val="00346C8D"/>
    <w:rsid w:val="00350315"/>
    <w:rsid w:val="003B40CA"/>
    <w:rsid w:val="003B55AD"/>
    <w:rsid w:val="003C13A4"/>
    <w:rsid w:val="003D2761"/>
    <w:rsid w:val="004233F3"/>
    <w:rsid w:val="00466DBE"/>
    <w:rsid w:val="00471262"/>
    <w:rsid w:val="00484839"/>
    <w:rsid w:val="004B3979"/>
    <w:rsid w:val="004C5F6C"/>
    <w:rsid w:val="0057254F"/>
    <w:rsid w:val="00573CD9"/>
    <w:rsid w:val="00590B00"/>
    <w:rsid w:val="005F0E6B"/>
    <w:rsid w:val="00641BEA"/>
    <w:rsid w:val="00680EDF"/>
    <w:rsid w:val="006A73EE"/>
    <w:rsid w:val="00705B41"/>
    <w:rsid w:val="00720156"/>
    <w:rsid w:val="00731700"/>
    <w:rsid w:val="0074549C"/>
    <w:rsid w:val="00757829"/>
    <w:rsid w:val="00760571"/>
    <w:rsid w:val="00761380"/>
    <w:rsid w:val="0079784B"/>
    <w:rsid w:val="007A51BF"/>
    <w:rsid w:val="0086554C"/>
    <w:rsid w:val="00867702"/>
    <w:rsid w:val="00877706"/>
    <w:rsid w:val="008919F3"/>
    <w:rsid w:val="008D07C9"/>
    <w:rsid w:val="00926B32"/>
    <w:rsid w:val="009477CF"/>
    <w:rsid w:val="00950BF5"/>
    <w:rsid w:val="0098575D"/>
    <w:rsid w:val="009E6EAE"/>
    <w:rsid w:val="00A155C5"/>
    <w:rsid w:val="00A16877"/>
    <w:rsid w:val="00A33A79"/>
    <w:rsid w:val="00A378D2"/>
    <w:rsid w:val="00AA7D01"/>
    <w:rsid w:val="00AF06E4"/>
    <w:rsid w:val="00B16D74"/>
    <w:rsid w:val="00B92871"/>
    <w:rsid w:val="00BB679C"/>
    <w:rsid w:val="00BE470F"/>
    <w:rsid w:val="00C26A9D"/>
    <w:rsid w:val="00C407E5"/>
    <w:rsid w:val="00C56DF1"/>
    <w:rsid w:val="00C61CFA"/>
    <w:rsid w:val="00C74B75"/>
    <w:rsid w:val="00CA5B2F"/>
    <w:rsid w:val="00CA6595"/>
    <w:rsid w:val="00CF5FC1"/>
    <w:rsid w:val="00D0514A"/>
    <w:rsid w:val="00DB157C"/>
    <w:rsid w:val="00DE5697"/>
    <w:rsid w:val="00E50A8F"/>
    <w:rsid w:val="00E87FE8"/>
    <w:rsid w:val="00E939A6"/>
    <w:rsid w:val="00EB42DE"/>
    <w:rsid w:val="00EE4238"/>
    <w:rsid w:val="00EF492D"/>
    <w:rsid w:val="00F50A4F"/>
    <w:rsid w:val="00F74CDB"/>
    <w:rsid w:val="00F87BDA"/>
    <w:rsid w:val="00FA07AC"/>
    <w:rsid w:val="00FE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5A865F"/>
  <w15:chartTrackingRefBased/>
  <w15:docId w15:val="{56D7A68B-4F55-42F6-9D5B-08E67E52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B2F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"/>
    <w:basedOn w:val="Normal"/>
    <w:link w:val="ListParagraphChar"/>
    <w:uiPriority w:val="34"/>
    <w:qFormat/>
    <w:rsid w:val="00CA5B2F"/>
    <w:pPr>
      <w:ind w:left="720"/>
      <w:contextualSpacing/>
    </w:pPr>
  </w:style>
  <w:style w:type="table" w:styleId="TableGrid">
    <w:name w:val="Table Grid"/>
    <w:basedOn w:val="TableNormal"/>
    <w:uiPriority w:val="39"/>
    <w:rsid w:val="00CA5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5B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ListParagraphChar">
    <w:name w:val="List Paragraph Char"/>
    <w:aliases w:val="H&amp;P List Paragraph Char,2 Char,Strip Char"/>
    <w:link w:val="ListParagraph"/>
    <w:uiPriority w:val="34"/>
    <w:locked/>
    <w:rsid w:val="00CA5B2F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EF5FF-9001-41C3-A315-4937F693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14325</Words>
  <Characters>8166</Characters>
  <Application>Microsoft Office Word</Application>
  <DocSecurity>0</DocSecurity>
  <Lines>68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User</dc:creator>
  <cp:keywords/>
  <dc:description/>
  <cp:lastModifiedBy>User</cp:lastModifiedBy>
  <cp:revision>2</cp:revision>
  <dcterms:created xsi:type="dcterms:W3CDTF">2025-01-27T16:22:00Z</dcterms:created>
  <dcterms:modified xsi:type="dcterms:W3CDTF">2025-01-27T16:22:00Z</dcterms:modified>
</cp:coreProperties>
</file>