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5A" w:rsidRPr="004F5FB7" w:rsidRDefault="0043375A" w:rsidP="0043375A">
      <w:pPr>
        <w:rPr>
          <w:rFonts w:cs="Times New Roman"/>
          <w:color w:val="002060"/>
          <w:szCs w:val="24"/>
        </w:rPr>
      </w:pPr>
      <w:bookmarkStart w:id="0" w:name="_GoBack"/>
      <w:bookmarkEnd w:id="0"/>
      <w:r w:rsidRPr="004F5FB7">
        <w:rPr>
          <w:rFonts w:cs="Times New Roman"/>
          <w:noProof/>
          <w:color w:val="002060"/>
          <w:szCs w:val="24"/>
        </w:rPr>
        <w:drawing>
          <wp:inline distT="0" distB="0" distL="0" distR="0">
            <wp:extent cx="724114" cy="542925"/>
            <wp:effectExtent l="19050" t="0" r="0" b="0"/>
            <wp:docPr id="2" name="Picture 1" descr="C:\Users\Fonds\Desktop\LOGO\MNF_darba_faili\MNF_logo_1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nds\Desktop\LOGO\MNF_darba_faili\MNF_logo_1 - Copy.gif"/>
                    <pic:cNvPicPr>
                      <a:picLocks noChangeAspect="1" noChangeArrowheads="1"/>
                    </pic:cNvPicPr>
                  </pic:nvPicPr>
                  <pic:blipFill>
                    <a:blip r:embed="rId8"/>
                    <a:srcRect/>
                    <a:stretch>
                      <a:fillRect/>
                    </a:stretch>
                  </pic:blipFill>
                  <pic:spPr bwMode="auto">
                    <a:xfrm>
                      <a:off x="0" y="0"/>
                      <a:ext cx="728424" cy="546157"/>
                    </a:xfrm>
                    <a:prstGeom prst="rect">
                      <a:avLst/>
                    </a:prstGeom>
                    <a:noFill/>
                    <a:ln w="9525">
                      <a:noFill/>
                      <a:miter lim="800000"/>
                      <a:headEnd/>
                      <a:tailEnd/>
                    </a:ln>
                  </pic:spPr>
                </pic:pic>
              </a:graphicData>
            </a:graphic>
          </wp:inline>
        </w:drawing>
      </w:r>
      <w:r w:rsidR="00495171">
        <w:rPr>
          <w:rFonts w:cs="Times New Roman"/>
          <w:color w:val="002060"/>
          <w:szCs w:val="24"/>
        </w:rPr>
        <w:t xml:space="preserve">   </w:t>
      </w:r>
      <w:r w:rsidR="00CC424B" w:rsidRPr="004F5FB7">
        <w:rPr>
          <w:rFonts w:cs="Times New Roman"/>
          <w:noProof/>
          <w:color w:val="002060"/>
          <w:szCs w:val="24"/>
        </w:rPr>
        <w:drawing>
          <wp:inline distT="0" distB="0" distL="0" distR="0">
            <wp:extent cx="19685" cy="476885"/>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l="-19975" r="-19975"/>
                    <a:stretch>
                      <a:fillRect/>
                    </a:stretch>
                  </pic:blipFill>
                  <pic:spPr bwMode="auto">
                    <a:xfrm>
                      <a:off x="0" y="0"/>
                      <a:ext cx="19685" cy="476885"/>
                    </a:xfrm>
                    <a:prstGeom prst="rect">
                      <a:avLst/>
                    </a:prstGeom>
                    <a:noFill/>
                    <a:ln w="9525">
                      <a:noFill/>
                      <a:miter lim="800000"/>
                      <a:headEnd/>
                      <a:tailEnd/>
                    </a:ln>
                  </pic:spPr>
                </pic:pic>
              </a:graphicData>
            </a:graphic>
          </wp:inline>
        </w:drawing>
      </w:r>
      <w:r w:rsidR="00495171">
        <w:rPr>
          <w:rFonts w:cs="Times New Roman"/>
          <w:color w:val="002060"/>
          <w:szCs w:val="24"/>
        </w:rPr>
        <w:t xml:space="preserve"> </w:t>
      </w:r>
      <w:r w:rsidR="00CC424B" w:rsidRPr="004F5FB7">
        <w:rPr>
          <w:rFonts w:cs="Times New Roman"/>
          <w:noProof/>
          <w:color w:val="002060"/>
          <w:szCs w:val="24"/>
        </w:rPr>
        <w:drawing>
          <wp:inline distT="0" distB="0" distL="0" distR="0">
            <wp:extent cx="1463040" cy="430530"/>
            <wp:effectExtent l="19050" t="0" r="3810" b="0"/>
            <wp:docPr id="5" name="Picture 12" descr="C:\Users\Fonds\Desktop\STRATEGIJA 2014_2020\logo_2020\LV_ID_log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onds\Desktop\STRATEGIJA 2014_2020\logo_2020\LV_ID_logo_transp.png"/>
                    <pic:cNvPicPr>
                      <a:picLocks noChangeAspect="1" noChangeArrowheads="1"/>
                    </pic:cNvPicPr>
                  </pic:nvPicPr>
                  <pic:blipFill>
                    <a:blip r:embed="rId10"/>
                    <a:srcRect/>
                    <a:stretch>
                      <a:fillRect/>
                    </a:stretch>
                  </pic:blipFill>
                  <pic:spPr bwMode="auto">
                    <a:xfrm>
                      <a:off x="0" y="0"/>
                      <a:ext cx="1463040" cy="430530"/>
                    </a:xfrm>
                    <a:prstGeom prst="rect">
                      <a:avLst/>
                    </a:prstGeom>
                    <a:noFill/>
                    <a:ln w="9525">
                      <a:noFill/>
                      <a:miter lim="800000"/>
                      <a:headEnd/>
                      <a:tailEnd/>
                    </a:ln>
                  </pic:spPr>
                </pic:pic>
              </a:graphicData>
            </a:graphic>
          </wp:inline>
        </w:drawing>
      </w:r>
      <w:r w:rsidR="00495171">
        <w:rPr>
          <w:rFonts w:cs="Times New Roman"/>
          <w:color w:val="002060"/>
          <w:szCs w:val="24"/>
        </w:rPr>
        <w:t xml:space="preserve"> </w:t>
      </w:r>
      <w:r w:rsidR="00CC424B" w:rsidRPr="004F5FB7">
        <w:rPr>
          <w:rFonts w:cs="Times New Roman"/>
          <w:noProof/>
          <w:color w:val="002060"/>
          <w:szCs w:val="24"/>
        </w:rPr>
        <w:drawing>
          <wp:inline distT="0" distB="0" distL="0" distR="0">
            <wp:extent cx="19685" cy="476885"/>
            <wp:effectExtent l="1905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l="-19975" r="-19975"/>
                    <a:stretch>
                      <a:fillRect/>
                    </a:stretch>
                  </pic:blipFill>
                  <pic:spPr bwMode="auto">
                    <a:xfrm>
                      <a:off x="0" y="0"/>
                      <a:ext cx="19685" cy="476885"/>
                    </a:xfrm>
                    <a:prstGeom prst="rect">
                      <a:avLst/>
                    </a:prstGeom>
                    <a:noFill/>
                    <a:ln w="9525">
                      <a:noFill/>
                      <a:miter lim="800000"/>
                      <a:headEnd/>
                      <a:tailEnd/>
                    </a:ln>
                  </pic:spPr>
                </pic:pic>
              </a:graphicData>
            </a:graphic>
          </wp:inline>
        </w:drawing>
      </w:r>
      <w:r w:rsidR="00495171">
        <w:rPr>
          <w:rFonts w:cs="Times New Roman"/>
          <w:color w:val="002060"/>
          <w:szCs w:val="24"/>
        </w:rPr>
        <w:t xml:space="preserve"> </w:t>
      </w:r>
      <w:r w:rsidR="00CC424B" w:rsidRPr="004F5FB7">
        <w:rPr>
          <w:rFonts w:cs="Times New Roman"/>
          <w:noProof/>
          <w:color w:val="002060"/>
          <w:szCs w:val="24"/>
        </w:rPr>
        <w:drawing>
          <wp:inline distT="0" distB="0" distL="0" distR="0">
            <wp:extent cx="2094230" cy="430530"/>
            <wp:effectExtent l="19050" t="0" r="1270" b="0"/>
            <wp:docPr id="7" name="Picture 11" descr="C:\Users\Fonds\Desktop\STRATEGIJA 2014_2020\logo_2020\ELFL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onds\Desktop\STRATEGIJA 2014_2020\logo_2020\ELFLA_logo.png"/>
                    <pic:cNvPicPr>
                      <a:picLocks noChangeAspect="1" noChangeArrowheads="1"/>
                    </pic:cNvPicPr>
                  </pic:nvPicPr>
                  <pic:blipFill>
                    <a:blip r:embed="rId11"/>
                    <a:srcRect/>
                    <a:stretch>
                      <a:fillRect/>
                    </a:stretch>
                  </pic:blipFill>
                  <pic:spPr bwMode="auto">
                    <a:xfrm>
                      <a:off x="0" y="0"/>
                      <a:ext cx="2094230" cy="430530"/>
                    </a:xfrm>
                    <a:prstGeom prst="rect">
                      <a:avLst/>
                    </a:prstGeom>
                    <a:noFill/>
                    <a:ln w="9525">
                      <a:noFill/>
                      <a:miter lim="800000"/>
                      <a:headEnd/>
                      <a:tailEnd/>
                    </a:ln>
                  </pic:spPr>
                </pic:pic>
              </a:graphicData>
            </a:graphic>
          </wp:inline>
        </w:drawing>
      </w:r>
      <w:r w:rsidR="00495171">
        <w:rPr>
          <w:rFonts w:cs="Times New Roman"/>
          <w:color w:val="002060"/>
          <w:szCs w:val="24"/>
        </w:rPr>
        <w:t xml:space="preserve"> </w:t>
      </w:r>
      <w:r w:rsidR="00CC424B" w:rsidRPr="004F5FB7">
        <w:rPr>
          <w:rFonts w:cs="Times New Roman"/>
          <w:noProof/>
          <w:color w:val="002060"/>
          <w:szCs w:val="24"/>
        </w:rPr>
        <w:drawing>
          <wp:inline distT="0" distB="0" distL="0" distR="0">
            <wp:extent cx="19685" cy="476885"/>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l="-19975" r="-19975"/>
                    <a:stretch>
                      <a:fillRect/>
                    </a:stretch>
                  </pic:blipFill>
                  <pic:spPr bwMode="auto">
                    <a:xfrm>
                      <a:off x="0" y="0"/>
                      <a:ext cx="19685" cy="476885"/>
                    </a:xfrm>
                    <a:prstGeom prst="rect">
                      <a:avLst/>
                    </a:prstGeom>
                    <a:noFill/>
                    <a:ln w="9525">
                      <a:noFill/>
                      <a:miter lim="800000"/>
                      <a:headEnd/>
                      <a:tailEnd/>
                    </a:ln>
                  </pic:spPr>
                </pic:pic>
              </a:graphicData>
            </a:graphic>
          </wp:inline>
        </w:drawing>
      </w:r>
      <w:r w:rsidR="00495171">
        <w:rPr>
          <w:rFonts w:cs="Times New Roman"/>
          <w:color w:val="002060"/>
          <w:szCs w:val="24"/>
        </w:rPr>
        <w:t xml:space="preserve">   </w:t>
      </w:r>
      <w:r w:rsidR="00CC424B" w:rsidRPr="004F5FB7">
        <w:rPr>
          <w:rFonts w:cs="Times New Roman"/>
          <w:noProof/>
          <w:color w:val="002060"/>
          <w:szCs w:val="24"/>
        </w:rPr>
        <w:drawing>
          <wp:inline distT="0" distB="0" distL="0" distR="0">
            <wp:extent cx="442347" cy="436552"/>
            <wp:effectExtent l="19050" t="0" r="0" b="0"/>
            <wp:docPr id="9" name="Picture 13" descr="C:\Users\Fonds\Desktop\STRATEGIJA 2014_2020\logo_2020\L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onds\Desktop\STRATEGIJA 2014_2020\logo_2020\Leader_logo.png"/>
                    <pic:cNvPicPr>
                      <a:picLocks noChangeAspect="1" noChangeArrowheads="1"/>
                    </pic:cNvPicPr>
                  </pic:nvPicPr>
                  <pic:blipFill>
                    <a:blip r:embed="rId12"/>
                    <a:srcRect/>
                    <a:stretch>
                      <a:fillRect/>
                    </a:stretch>
                  </pic:blipFill>
                  <pic:spPr bwMode="auto">
                    <a:xfrm>
                      <a:off x="0" y="0"/>
                      <a:ext cx="442221" cy="436427"/>
                    </a:xfrm>
                    <a:prstGeom prst="rect">
                      <a:avLst/>
                    </a:prstGeom>
                    <a:noFill/>
                    <a:ln w="9525">
                      <a:noFill/>
                      <a:miter lim="800000"/>
                      <a:headEnd/>
                      <a:tailEnd/>
                    </a:ln>
                  </pic:spPr>
                </pic:pic>
              </a:graphicData>
            </a:graphic>
          </wp:inline>
        </w:drawing>
      </w:r>
    </w:p>
    <w:p w:rsidR="00CC424B" w:rsidRPr="004F5FB7" w:rsidRDefault="00CC424B" w:rsidP="0051744D">
      <w:pPr>
        <w:spacing w:before="120"/>
        <w:jc w:val="center"/>
        <w:rPr>
          <w:rFonts w:cs="Times New Roman"/>
          <w:b/>
          <w:szCs w:val="24"/>
        </w:rPr>
      </w:pPr>
      <w:r w:rsidRPr="004F5FB7">
        <w:rPr>
          <w:rFonts w:cs="Times New Roman"/>
          <w:b/>
          <w:szCs w:val="24"/>
        </w:rPr>
        <w:t>Atbalsta Zemkopības ministrija un Lauku atbalsta dienests</w:t>
      </w:r>
    </w:p>
    <w:p w:rsidR="00CC424B" w:rsidRPr="004F5FB7" w:rsidRDefault="00CC424B" w:rsidP="0043375A">
      <w:pPr>
        <w:rPr>
          <w:rFonts w:cs="Times New Roman"/>
          <w:color w:val="002060"/>
          <w:szCs w:val="24"/>
        </w:rPr>
      </w:pPr>
    </w:p>
    <w:p w:rsidR="006048D7" w:rsidRPr="004F5FB7" w:rsidRDefault="006048D7" w:rsidP="0043375A">
      <w:pPr>
        <w:rPr>
          <w:rFonts w:cs="Times New Roman"/>
          <w:szCs w:val="24"/>
        </w:rPr>
      </w:pPr>
    </w:p>
    <w:p w:rsidR="00D52EEF" w:rsidRPr="004F5FB7" w:rsidRDefault="00975B23" w:rsidP="00CC5769">
      <w:pPr>
        <w:jc w:val="center"/>
        <w:rPr>
          <w:rFonts w:cs="Times New Roman"/>
          <w:b/>
          <w:color w:val="002F8E"/>
          <w:sz w:val="28"/>
          <w:szCs w:val="28"/>
        </w:rPr>
      </w:pPr>
      <w:r w:rsidRPr="004F5FB7">
        <w:rPr>
          <w:rFonts w:cs="Times New Roman"/>
          <w:b/>
          <w:color w:val="002F8E"/>
          <w:sz w:val="28"/>
          <w:szCs w:val="28"/>
        </w:rPr>
        <w:t>MNF izsludina LEADER p</w:t>
      </w:r>
      <w:r w:rsidR="00A50304" w:rsidRPr="004F5FB7">
        <w:rPr>
          <w:rFonts w:cs="Times New Roman"/>
          <w:b/>
          <w:color w:val="002F8E"/>
          <w:sz w:val="28"/>
          <w:szCs w:val="28"/>
        </w:rPr>
        <w:t>rojektu iesniegumu pieņemšanas</w:t>
      </w:r>
      <w:r w:rsidR="0051781C">
        <w:rPr>
          <w:rFonts w:cs="Times New Roman"/>
          <w:b/>
          <w:color w:val="002F8E"/>
          <w:sz w:val="28"/>
          <w:szCs w:val="28"/>
        </w:rPr>
        <w:t xml:space="preserve"> </w:t>
      </w:r>
      <w:r w:rsidR="00E663C2">
        <w:rPr>
          <w:rFonts w:cs="Times New Roman"/>
          <w:b/>
          <w:color w:val="002F8E"/>
          <w:sz w:val="28"/>
          <w:szCs w:val="28"/>
        </w:rPr>
        <w:t>4</w:t>
      </w:r>
      <w:r w:rsidRPr="004F5FB7">
        <w:rPr>
          <w:rFonts w:cs="Times New Roman"/>
          <w:b/>
          <w:color w:val="002F8E"/>
          <w:sz w:val="28"/>
          <w:szCs w:val="28"/>
        </w:rPr>
        <w:t>.</w:t>
      </w:r>
      <w:r w:rsidR="006048D7" w:rsidRPr="004F5FB7">
        <w:rPr>
          <w:rFonts w:cs="Times New Roman"/>
          <w:b/>
          <w:color w:val="002F8E"/>
          <w:sz w:val="28"/>
          <w:szCs w:val="28"/>
        </w:rPr>
        <w:t>k</w:t>
      </w:r>
      <w:r w:rsidRPr="004F5FB7">
        <w:rPr>
          <w:rFonts w:cs="Times New Roman"/>
          <w:b/>
          <w:color w:val="002F8E"/>
          <w:sz w:val="28"/>
          <w:szCs w:val="28"/>
        </w:rPr>
        <w:t>ārtu</w:t>
      </w:r>
    </w:p>
    <w:p w:rsidR="00CC424B" w:rsidRPr="004F5FB7" w:rsidRDefault="00CC424B" w:rsidP="00795BE4">
      <w:pPr>
        <w:rPr>
          <w:rFonts w:eastAsia="Times New Roman" w:cs="Times New Roman"/>
          <w:szCs w:val="24"/>
        </w:rPr>
      </w:pPr>
    </w:p>
    <w:p w:rsidR="00EC2348" w:rsidRPr="004F5FB7" w:rsidRDefault="00975B23" w:rsidP="005F11F0">
      <w:pPr>
        <w:jc w:val="both"/>
        <w:rPr>
          <w:rFonts w:cs="Times New Roman"/>
        </w:rPr>
      </w:pPr>
      <w:r w:rsidRPr="004F5FB7">
        <w:rPr>
          <w:rFonts w:eastAsia="Times New Roman" w:cs="Times New Roman"/>
          <w:szCs w:val="24"/>
        </w:rPr>
        <w:t xml:space="preserve">Nodibinājums </w:t>
      </w:r>
      <w:r w:rsidR="00BF2951" w:rsidRPr="004F5FB7">
        <w:rPr>
          <w:rFonts w:eastAsia="Times New Roman" w:cs="Times New Roman"/>
          <w:szCs w:val="24"/>
        </w:rPr>
        <w:t>„</w:t>
      </w:r>
      <w:r w:rsidRPr="004F5FB7">
        <w:rPr>
          <w:rFonts w:eastAsia="Times New Roman" w:cs="Times New Roman"/>
          <w:szCs w:val="24"/>
        </w:rPr>
        <w:t>Madonas novada fonds</w:t>
      </w:r>
      <w:r w:rsidR="00BF2951" w:rsidRPr="004F5FB7">
        <w:rPr>
          <w:rFonts w:eastAsia="Times New Roman" w:cs="Times New Roman"/>
          <w:szCs w:val="24"/>
        </w:rPr>
        <w:t>”</w:t>
      </w:r>
      <w:r w:rsidRPr="004F5FB7">
        <w:rPr>
          <w:rFonts w:eastAsia="Times New Roman" w:cs="Times New Roman"/>
          <w:szCs w:val="24"/>
        </w:rPr>
        <w:t xml:space="preserve"> izsludina </w:t>
      </w:r>
      <w:r w:rsidR="00F211D8" w:rsidRPr="004F5FB7">
        <w:rPr>
          <w:rFonts w:eastAsia="Times New Roman" w:cs="Times New Roman"/>
          <w:szCs w:val="24"/>
        </w:rPr>
        <w:t xml:space="preserve">atklāta konkursa </w:t>
      </w:r>
      <w:r w:rsidRPr="004F5FB7">
        <w:rPr>
          <w:rFonts w:eastAsia="Times New Roman" w:cs="Times New Roman"/>
          <w:szCs w:val="24"/>
        </w:rPr>
        <w:t>p</w:t>
      </w:r>
      <w:r w:rsidR="00A50304" w:rsidRPr="004F5FB7">
        <w:rPr>
          <w:rFonts w:eastAsia="Times New Roman" w:cs="Times New Roman"/>
          <w:szCs w:val="24"/>
        </w:rPr>
        <w:t xml:space="preserve">rojektu iesniegumu pieņemšanas </w:t>
      </w:r>
      <w:r w:rsidR="00E663C2">
        <w:rPr>
          <w:rFonts w:eastAsia="Times New Roman" w:cs="Times New Roman"/>
          <w:szCs w:val="24"/>
        </w:rPr>
        <w:t>4</w:t>
      </w:r>
      <w:r w:rsidRPr="004F5FB7">
        <w:rPr>
          <w:rFonts w:eastAsia="Times New Roman" w:cs="Times New Roman"/>
          <w:szCs w:val="24"/>
        </w:rPr>
        <w:t xml:space="preserve">.kārtu, Eiropas Lauksaimniecības fonda lauku attīstībai </w:t>
      </w:r>
      <w:r w:rsidRPr="004F5FB7">
        <w:rPr>
          <w:rFonts w:cs="Times New Roman"/>
          <w:szCs w:val="24"/>
        </w:rPr>
        <w:t xml:space="preserve">Latvijas </w:t>
      </w:r>
      <w:r w:rsidRPr="004F5FB7">
        <w:rPr>
          <w:rFonts w:eastAsia="Times New Roman" w:cs="Times New Roman"/>
          <w:szCs w:val="24"/>
        </w:rPr>
        <w:t>Lauku attīstības progra</w:t>
      </w:r>
      <w:r w:rsidRPr="004F5FB7">
        <w:rPr>
          <w:rFonts w:cs="Times New Roman"/>
          <w:szCs w:val="24"/>
        </w:rPr>
        <w:t xml:space="preserve">mmas </w:t>
      </w:r>
      <w:r w:rsidR="00F211D8" w:rsidRPr="004F5FB7">
        <w:rPr>
          <w:rFonts w:cs="Times New Roman"/>
          <w:szCs w:val="24"/>
        </w:rPr>
        <w:t>2014.</w:t>
      </w:r>
      <w:r w:rsidRPr="004F5FB7">
        <w:rPr>
          <w:rFonts w:cs="Times New Roman"/>
          <w:szCs w:val="24"/>
        </w:rPr>
        <w:t>-2020</w:t>
      </w:r>
      <w:r w:rsidRPr="004F5FB7">
        <w:rPr>
          <w:rFonts w:eastAsia="Times New Roman" w:cs="Times New Roman"/>
          <w:szCs w:val="24"/>
        </w:rPr>
        <w:t>.gadam</w:t>
      </w:r>
      <w:r w:rsidR="0090755A" w:rsidRPr="004F5FB7">
        <w:rPr>
          <w:rFonts w:eastAsia="Times New Roman" w:cs="Times New Roman"/>
          <w:szCs w:val="24"/>
        </w:rPr>
        <w:t xml:space="preserve"> </w:t>
      </w:r>
      <w:r w:rsidR="00F211D8" w:rsidRPr="004F5FB7">
        <w:rPr>
          <w:rFonts w:eastAsia="Times New Roman" w:cs="Times New Roman"/>
          <w:szCs w:val="24"/>
        </w:rPr>
        <w:t>pasākuma “Atbalsts LEADER vietējai attīstībai” ietvaros apakšpasākuma 19.2.</w:t>
      </w:r>
      <w:r w:rsidR="00BF2951" w:rsidRPr="004F5FB7">
        <w:rPr>
          <w:rFonts w:eastAsia="Times New Roman" w:cs="Times New Roman"/>
          <w:szCs w:val="24"/>
        </w:rPr>
        <w:t>„Darbību īstenošana saskaņā ar sabiedrības virzīt</w:t>
      </w:r>
      <w:r w:rsidR="00F211D8" w:rsidRPr="004F5FB7">
        <w:rPr>
          <w:rFonts w:eastAsia="Times New Roman" w:cs="Times New Roman"/>
          <w:szCs w:val="24"/>
        </w:rPr>
        <w:t>as</w:t>
      </w:r>
      <w:r w:rsidR="00BF2951" w:rsidRPr="004F5FB7">
        <w:rPr>
          <w:rFonts w:eastAsia="Times New Roman" w:cs="Times New Roman"/>
          <w:szCs w:val="24"/>
        </w:rPr>
        <w:t xml:space="preserve"> vietējās attīstības stratēģiju”</w:t>
      </w:r>
      <w:r w:rsidR="00B10EBB" w:rsidRPr="004F5FB7">
        <w:rPr>
          <w:rFonts w:eastAsia="Times New Roman" w:cs="Times New Roman"/>
          <w:szCs w:val="24"/>
        </w:rPr>
        <w:t xml:space="preserve"> </w:t>
      </w:r>
      <w:r w:rsidR="00383013">
        <w:rPr>
          <w:rFonts w:eastAsia="Times New Roman" w:cs="Times New Roman"/>
          <w:szCs w:val="24"/>
        </w:rPr>
        <w:t>2.</w:t>
      </w:r>
      <w:r w:rsidR="00F211D8" w:rsidRPr="004F5FB7">
        <w:rPr>
          <w:rFonts w:eastAsia="Times New Roman" w:cs="Times New Roman"/>
          <w:szCs w:val="24"/>
        </w:rPr>
        <w:t>aktivitātē</w:t>
      </w:r>
      <w:r w:rsidR="00B10EBB" w:rsidRPr="004F5FB7">
        <w:rPr>
          <w:rFonts w:eastAsia="Times New Roman" w:cs="Times New Roman"/>
          <w:szCs w:val="24"/>
        </w:rPr>
        <w:t xml:space="preserve"> </w:t>
      </w:r>
      <w:r w:rsidR="00F211D8" w:rsidRPr="004F5FB7">
        <w:rPr>
          <w:rFonts w:eastAsia="Times New Roman" w:cs="Times New Roman"/>
          <w:color w:val="003399"/>
          <w:szCs w:val="24"/>
        </w:rPr>
        <w:t>“</w:t>
      </w:r>
      <w:r w:rsidR="00A50304" w:rsidRPr="004F5FB7">
        <w:rPr>
          <w:rFonts w:cs="Times New Roman"/>
          <w:b/>
          <w:color w:val="003399"/>
        </w:rPr>
        <w:t>Vietas potenciāla attīstības iniciatīvas</w:t>
      </w:r>
      <w:r w:rsidR="00C61FDD" w:rsidRPr="004F5FB7">
        <w:rPr>
          <w:rFonts w:eastAsia="Times New Roman" w:cs="Times New Roman"/>
          <w:b/>
          <w:color w:val="003399"/>
          <w:szCs w:val="24"/>
        </w:rPr>
        <w:t>”</w:t>
      </w:r>
      <w:r w:rsidR="00EC2348" w:rsidRPr="004F5FB7">
        <w:rPr>
          <w:rFonts w:cs="Times New Roman"/>
          <w:color w:val="003399"/>
        </w:rPr>
        <w:t xml:space="preserve"> </w:t>
      </w:r>
      <w:r w:rsidR="00EC2348" w:rsidRPr="004F5FB7">
        <w:rPr>
          <w:rFonts w:cs="Times New Roman"/>
        </w:rPr>
        <w:t>un</w:t>
      </w:r>
      <w:r w:rsidR="00EC2348" w:rsidRPr="004F5FB7">
        <w:rPr>
          <w:rFonts w:cs="Times New Roman"/>
          <w:color w:val="003399"/>
        </w:rPr>
        <w:t xml:space="preserve"> </w:t>
      </w:r>
      <w:r w:rsidR="00EC2348" w:rsidRPr="004F5FB7">
        <w:rPr>
          <w:rFonts w:cs="Times New Roman"/>
          <w:b/>
          <w:color w:val="003399"/>
        </w:rPr>
        <w:t>vietējās attīstības stratēģijas</w:t>
      </w:r>
      <w:r w:rsidR="00EC2348" w:rsidRPr="004F5FB7">
        <w:rPr>
          <w:rFonts w:cs="Times New Roman"/>
          <w:b/>
          <w:color w:val="0070C0"/>
        </w:rPr>
        <w:t xml:space="preserve"> </w:t>
      </w:r>
      <w:r w:rsidR="00EC2348" w:rsidRPr="004F5FB7">
        <w:rPr>
          <w:rFonts w:cs="Times New Roman"/>
          <w:b/>
          <w:color w:val="003399"/>
        </w:rPr>
        <w:t>„Cilvēks, vieta,</w:t>
      </w:r>
      <w:r w:rsidR="00EC2348" w:rsidRPr="004F5FB7">
        <w:rPr>
          <w:rFonts w:cs="Times New Roman"/>
          <w:b/>
          <w:color w:val="0070C0"/>
        </w:rPr>
        <w:t xml:space="preserve"> </w:t>
      </w:r>
      <w:r w:rsidR="00EC2348" w:rsidRPr="004F5FB7">
        <w:rPr>
          <w:rFonts w:cs="Times New Roman"/>
          <w:b/>
          <w:color w:val="003399"/>
        </w:rPr>
        <w:t>darbs Madonas reģionā 2015.-2020.”</w:t>
      </w:r>
      <w:r w:rsidR="00EC2348" w:rsidRPr="004F5FB7">
        <w:rPr>
          <w:rFonts w:cs="Times New Roman"/>
        </w:rPr>
        <w:t xml:space="preserve"> ietvaros.</w:t>
      </w:r>
    </w:p>
    <w:p w:rsidR="0043375A" w:rsidRDefault="0043375A" w:rsidP="00795BE4">
      <w:pPr>
        <w:rPr>
          <w:rFonts w:cs="Times New Roman"/>
          <w:szCs w:val="24"/>
        </w:rPr>
      </w:pPr>
    </w:p>
    <w:p w:rsidR="006D212E" w:rsidRPr="006D212E" w:rsidRDefault="006D212E" w:rsidP="00795BE4">
      <w:pPr>
        <w:rPr>
          <w:rFonts w:cs="Times New Roman"/>
          <w:szCs w:val="24"/>
        </w:rPr>
      </w:pPr>
      <w:r w:rsidRPr="006D212E">
        <w:rPr>
          <w:rFonts w:cs="Times New Roman"/>
          <w:szCs w:val="24"/>
        </w:rPr>
        <w:t>Mērķim „Sabiedrības dalība un sadarbība vietējās ekonomikas un dzīves kvalitātes stiprināšanā, sabiedriski aktīvas un attīsto</w:t>
      </w:r>
      <w:r w:rsidR="00E663C2">
        <w:rPr>
          <w:rFonts w:cs="Times New Roman"/>
          <w:szCs w:val="24"/>
        </w:rPr>
        <w:t>šas dzīves vides veidošanā” un 4</w:t>
      </w:r>
      <w:r w:rsidRPr="006D212E">
        <w:rPr>
          <w:rFonts w:cs="Times New Roman"/>
          <w:szCs w:val="24"/>
        </w:rPr>
        <w:t>.kārtā pieejamais publiskais finansējums</w:t>
      </w:r>
      <w:r>
        <w:rPr>
          <w:rFonts w:cs="Times New Roman"/>
          <w:szCs w:val="24"/>
        </w:rPr>
        <w:t xml:space="preserve"> </w:t>
      </w:r>
      <w:r w:rsidR="00E663C2">
        <w:rPr>
          <w:rFonts w:cs="Times New Roman"/>
          <w:szCs w:val="24"/>
        </w:rPr>
        <w:t>570</w:t>
      </w:r>
      <w:r w:rsidRPr="006D212E">
        <w:rPr>
          <w:rFonts w:cs="Times New Roman"/>
          <w:szCs w:val="24"/>
        </w:rPr>
        <w:t> 000EUR.</w:t>
      </w:r>
    </w:p>
    <w:p w:rsidR="006D212E" w:rsidRDefault="006D212E" w:rsidP="00795BE4">
      <w:pPr>
        <w:rPr>
          <w:rFonts w:cs="Times New Roman"/>
          <w:szCs w:val="24"/>
        </w:rPr>
      </w:pPr>
    </w:p>
    <w:p w:rsidR="001E0BEB" w:rsidRDefault="006D212E" w:rsidP="00795BE4">
      <w:pPr>
        <w:rPr>
          <w:rFonts w:cs="Times New Roman"/>
          <w:szCs w:val="24"/>
        </w:rPr>
      </w:pPr>
      <w:r>
        <w:rPr>
          <w:rFonts w:cs="Times New Roman"/>
          <w:szCs w:val="24"/>
        </w:rPr>
        <w:t>Sludi</w:t>
      </w:r>
      <w:r w:rsidR="00E663C2">
        <w:rPr>
          <w:rFonts w:cs="Times New Roman"/>
          <w:szCs w:val="24"/>
        </w:rPr>
        <w:t>nājums stājas spēkā ar 22.jūniju</w:t>
      </w:r>
      <w:r>
        <w:rPr>
          <w:rFonts w:cs="Times New Roman"/>
          <w:szCs w:val="24"/>
        </w:rPr>
        <w:t xml:space="preserve">. </w:t>
      </w:r>
      <w:r w:rsidRPr="006D212E">
        <w:rPr>
          <w:rFonts w:cs="Times New Roman"/>
          <w:szCs w:val="24"/>
        </w:rPr>
        <w:t>Termiņš, kad tiks uzsākta projektu iesnieguma pieņemšana</w:t>
      </w:r>
      <w:r>
        <w:rPr>
          <w:rFonts w:cs="Times New Roman"/>
          <w:b/>
          <w:szCs w:val="24"/>
        </w:rPr>
        <w:t xml:space="preserve"> </w:t>
      </w:r>
      <w:r w:rsidR="00E663C2">
        <w:rPr>
          <w:rFonts w:eastAsia="Times New Roman" w:cs="Times New Roman"/>
          <w:b/>
          <w:bCs/>
          <w:color w:val="C00000"/>
          <w:szCs w:val="24"/>
        </w:rPr>
        <w:t>2016.gada 22.jūlija līdz 22.augustam</w:t>
      </w:r>
      <w:r w:rsidRPr="006D212E">
        <w:rPr>
          <w:rFonts w:eastAsia="Times New Roman" w:cs="Times New Roman"/>
          <w:b/>
          <w:bCs/>
          <w:color w:val="C00000"/>
          <w:szCs w:val="24"/>
        </w:rPr>
        <w:t>.</w:t>
      </w:r>
    </w:p>
    <w:p w:rsidR="001E0BEB" w:rsidRDefault="001E0BEB" w:rsidP="00795BE4">
      <w:pPr>
        <w:rPr>
          <w:rFonts w:cs="Times New Roman"/>
          <w:szCs w:val="24"/>
        </w:rPr>
      </w:pPr>
    </w:p>
    <w:p w:rsidR="00333969" w:rsidRDefault="009A7575" w:rsidP="00795BE4">
      <w:pPr>
        <w:rPr>
          <w:rFonts w:cs="Times New Roman"/>
          <w:szCs w:val="24"/>
        </w:rPr>
      </w:pPr>
      <w:r w:rsidRPr="004F5FB7">
        <w:rPr>
          <w:rFonts w:cs="Times New Roman"/>
          <w:szCs w:val="24"/>
        </w:rPr>
        <w:t xml:space="preserve">Izsludinātās rīcībās atbalsta </w:t>
      </w:r>
      <w:r w:rsidR="00BA204D" w:rsidRPr="00322C40">
        <w:rPr>
          <w:rFonts w:cs="Times New Roman"/>
          <w:b/>
          <w:szCs w:val="24"/>
        </w:rPr>
        <w:t>sabiedriskā labuma projektus</w:t>
      </w:r>
      <w:r w:rsidR="00BA204D" w:rsidRPr="004F5FB7">
        <w:rPr>
          <w:rFonts w:cs="Times New Roman"/>
          <w:szCs w:val="24"/>
        </w:rPr>
        <w:t>.</w:t>
      </w:r>
      <w:r w:rsidR="00322C40">
        <w:rPr>
          <w:rFonts w:cs="Times New Roman"/>
          <w:szCs w:val="24"/>
        </w:rPr>
        <w:t xml:space="preserve"> P</w:t>
      </w:r>
      <w:r w:rsidR="00322C40" w:rsidRPr="00322C40">
        <w:rPr>
          <w:rFonts w:cs="Times New Roman"/>
          <w:szCs w:val="24"/>
        </w:rPr>
        <w:t>rojekta mērķim nav komerciāls raksturs un tas nav kvalificējams kā valsts atbalsts. Par sabiedriskā labuma projekta rezultātu netiek prasīta samaksa.</w:t>
      </w:r>
    </w:p>
    <w:p w:rsidR="006D212E" w:rsidRPr="004F5FB7" w:rsidRDefault="006D212E" w:rsidP="00795BE4">
      <w:pPr>
        <w:rPr>
          <w:rFonts w:cs="Times New Roman"/>
          <w:szCs w:val="24"/>
        </w:rPr>
      </w:pPr>
      <w:r w:rsidRPr="004F5FB7">
        <w:rPr>
          <w:rFonts w:cs="Times New Roman"/>
          <w:b/>
          <w:szCs w:val="24"/>
        </w:rPr>
        <w:t>Projektu īstenošanas termiņš</w:t>
      </w:r>
    </w:p>
    <w:p w:rsidR="006D212E" w:rsidRPr="004F5FB7" w:rsidRDefault="006D212E" w:rsidP="006D212E">
      <w:pPr>
        <w:rPr>
          <w:rFonts w:cs="Times New Roman"/>
          <w:szCs w:val="24"/>
        </w:rPr>
      </w:pPr>
      <w:r w:rsidRPr="004F5FB7">
        <w:rPr>
          <w:rFonts w:cs="Times New Roman"/>
          <w:szCs w:val="24"/>
        </w:rPr>
        <w:t>Projektus īsteno atbilstoši attiecināmām izmaksām:</w:t>
      </w:r>
    </w:p>
    <w:p w:rsidR="006D212E" w:rsidRPr="004F5FB7" w:rsidRDefault="006D212E" w:rsidP="000F5013">
      <w:pPr>
        <w:pStyle w:val="Sarakstarindkopa"/>
        <w:numPr>
          <w:ilvl w:val="0"/>
          <w:numId w:val="3"/>
        </w:numPr>
        <w:ind w:hanging="357"/>
        <w:rPr>
          <w:rFonts w:asciiTheme="minorHAnsi" w:hAnsiTheme="minorHAnsi"/>
          <w:szCs w:val="24"/>
        </w:rPr>
      </w:pPr>
      <w:r w:rsidRPr="004F5FB7">
        <w:rPr>
          <w:rFonts w:asciiTheme="minorHAnsi" w:hAnsiTheme="minorHAnsi"/>
          <w:szCs w:val="24"/>
        </w:rPr>
        <w:t>Ja tiek veikta būvniecība – divi gadi no Lauku atbalsta dienesta</w:t>
      </w:r>
      <w:r w:rsidR="00C74ED5">
        <w:rPr>
          <w:rFonts w:asciiTheme="minorHAnsi" w:hAnsiTheme="minorHAnsi"/>
          <w:szCs w:val="24"/>
        </w:rPr>
        <w:t xml:space="preserve"> (LAD)</w:t>
      </w:r>
      <w:r w:rsidRPr="004F5FB7">
        <w:rPr>
          <w:rFonts w:asciiTheme="minorHAnsi" w:hAnsiTheme="minorHAnsi"/>
          <w:szCs w:val="24"/>
        </w:rPr>
        <w:t xml:space="preserve"> lēmuma pieņemšanas par projekta iesnieguma apstiprināšanu;</w:t>
      </w:r>
    </w:p>
    <w:p w:rsidR="006D212E" w:rsidRDefault="006D212E" w:rsidP="000F5013">
      <w:pPr>
        <w:pStyle w:val="Sarakstarindkopa"/>
        <w:numPr>
          <w:ilvl w:val="0"/>
          <w:numId w:val="1"/>
        </w:numPr>
        <w:ind w:left="720" w:hanging="357"/>
        <w:rPr>
          <w:rFonts w:asciiTheme="minorHAnsi" w:hAnsiTheme="minorHAnsi"/>
          <w:szCs w:val="24"/>
        </w:rPr>
      </w:pPr>
      <w:r w:rsidRPr="004F5FB7">
        <w:rPr>
          <w:rFonts w:asciiTheme="minorHAnsi" w:hAnsiTheme="minorHAnsi"/>
          <w:szCs w:val="24"/>
        </w:rPr>
        <w:t>Ja projekts tiek īstenots aktivitātē „Vietas potenciāla attīstības iniciatīvas” un projektā paredzēta attiecināmo izmaksu pozīcija „Ar projektu saistītā personāla atalgojuma un darbības nodrošināšana” izmaksas, kas nepārsniedz 15% no projekta kopējās attiecināmo izmaksu summas - divi gadi no L</w:t>
      </w:r>
      <w:r w:rsidR="00C74ED5">
        <w:rPr>
          <w:rFonts w:asciiTheme="minorHAnsi" w:hAnsiTheme="minorHAnsi"/>
          <w:szCs w:val="24"/>
        </w:rPr>
        <w:t xml:space="preserve">AD </w:t>
      </w:r>
      <w:r w:rsidRPr="004F5FB7">
        <w:rPr>
          <w:rFonts w:asciiTheme="minorHAnsi" w:hAnsiTheme="minorHAnsi"/>
          <w:szCs w:val="24"/>
        </w:rPr>
        <w:t>lēmuma pieņemšanas par projekta iesnieguma apstiprināšanu;</w:t>
      </w:r>
    </w:p>
    <w:p w:rsidR="00BB2136" w:rsidRDefault="006D212E" w:rsidP="000F5013">
      <w:pPr>
        <w:pStyle w:val="Sarakstarindkopa"/>
        <w:numPr>
          <w:ilvl w:val="0"/>
          <w:numId w:val="1"/>
        </w:numPr>
        <w:ind w:left="720" w:hanging="357"/>
        <w:rPr>
          <w:rFonts w:asciiTheme="minorHAnsi" w:hAnsiTheme="minorHAnsi"/>
          <w:szCs w:val="24"/>
        </w:rPr>
      </w:pPr>
      <w:r w:rsidRPr="006D212E">
        <w:rPr>
          <w:rFonts w:asciiTheme="minorHAnsi" w:hAnsiTheme="minorHAnsi"/>
          <w:szCs w:val="24"/>
        </w:rPr>
        <w:t>Pārējiem projektiem projektu īstenošanas termiņš ir viens</w:t>
      </w:r>
      <w:r w:rsidR="00C74ED5">
        <w:rPr>
          <w:rFonts w:asciiTheme="minorHAnsi" w:hAnsiTheme="minorHAnsi"/>
          <w:szCs w:val="24"/>
        </w:rPr>
        <w:t xml:space="preserve"> gads no LAD </w:t>
      </w:r>
      <w:r w:rsidRPr="006D212E">
        <w:rPr>
          <w:rFonts w:asciiTheme="minorHAnsi" w:hAnsiTheme="minorHAnsi"/>
          <w:szCs w:val="24"/>
        </w:rPr>
        <w:t>lēmuma pieņemšanas par projekta iesnieguma apstiprināšanu.</w:t>
      </w:r>
    </w:p>
    <w:p w:rsidR="006D212E" w:rsidRDefault="006D212E" w:rsidP="006D212E">
      <w:pPr>
        <w:pStyle w:val="Sarakstarindkopa"/>
        <w:rPr>
          <w:rFonts w:asciiTheme="minorHAnsi" w:hAnsiTheme="minorHAnsi"/>
          <w:szCs w:val="24"/>
        </w:rPr>
      </w:pPr>
    </w:p>
    <w:p w:rsidR="00333969" w:rsidRPr="002F0FAE" w:rsidRDefault="002F0FAE" w:rsidP="002F0FAE">
      <w:pPr>
        <w:jc w:val="center"/>
        <w:rPr>
          <w:rFonts w:cs="Times New Roman"/>
          <w:b/>
          <w:caps/>
          <w:color w:val="002F8E"/>
          <w:sz w:val="28"/>
          <w:szCs w:val="28"/>
        </w:rPr>
      </w:pPr>
      <w:r w:rsidRPr="002F0FAE">
        <w:rPr>
          <w:rFonts w:eastAsia="Times New Roman" w:cs="Times New Roman"/>
          <w:b/>
          <w:caps/>
          <w:color w:val="002F8E"/>
          <w:sz w:val="28"/>
          <w:szCs w:val="28"/>
        </w:rPr>
        <w:t>Izsludinātās rīcības</w:t>
      </w:r>
    </w:p>
    <w:p w:rsidR="00A36947" w:rsidRDefault="00A36947" w:rsidP="00A36947">
      <w:pPr>
        <w:rPr>
          <w:rFonts w:cs="Times New Roman"/>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3969"/>
        <w:gridCol w:w="2868"/>
      </w:tblGrid>
      <w:tr w:rsidR="00B3152C" w:rsidRPr="002F0FAE" w:rsidTr="00B3152C">
        <w:tc>
          <w:tcPr>
            <w:tcW w:w="1526" w:type="dxa"/>
            <w:shd w:val="clear" w:color="auto" w:fill="FFC000"/>
            <w:vAlign w:val="center"/>
          </w:tcPr>
          <w:p w:rsidR="00B3152C" w:rsidRPr="002F0FAE" w:rsidRDefault="00B3152C" w:rsidP="00E663C2">
            <w:pPr>
              <w:jc w:val="center"/>
              <w:rPr>
                <w:b/>
              </w:rPr>
            </w:pPr>
            <w:r w:rsidRPr="002F0FAE">
              <w:rPr>
                <w:b/>
                <w:sz w:val="22"/>
              </w:rPr>
              <w:t>RĪCĪBA</w:t>
            </w:r>
          </w:p>
        </w:tc>
        <w:tc>
          <w:tcPr>
            <w:tcW w:w="1276" w:type="dxa"/>
            <w:shd w:val="clear" w:color="auto" w:fill="FFC000"/>
            <w:vAlign w:val="center"/>
          </w:tcPr>
          <w:p w:rsidR="00B3152C" w:rsidRPr="002F0FAE" w:rsidRDefault="00B3152C" w:rsidP="00E663C2">
            <w:pPr>
              <w:jc w:val="center"/>
              <w:rPr>
                <w:b/>
              </w:rPr>
            </w:pPr>
            <w:r w:rsidRPr="002F0FAE">
              <w:rPr>
                <w:b/>
                <w:sz w:val="22"/>
              </w:rPr>
              <w:t>ATBALSTA APMĒRS EUR</w:t>
            </w:r>
          </w:p>
        </w:tc>
        <w:tc>
          <w:tcPr>
            <w:tcW w:w="3969" w:type="dxa"/>
            <w:shd w:val="clear" w:color="auto" w:fill="FFC000"/>
            <w:vAlign w:val="center"/>
          </w:tcPr>
          <w:p w:rsidR="00B3152C" w:rsidRPr="002F0FAE" w:rsidRDefault="00B3152C" w:rsidP="00E663C2">
            <w:pPr>
              <w:jc w:val="center"/>
              <w:rPr>
                <w:b/>
              </w:rPr>
            </w:pPr>
            <w:r w:rsidRPr="002F0FAE">
              <w:rPr>
                <w:b/>
                <w:sz w:val="22"/>
              </w:rPr>
              <w:t>RĪCĪBAS APRAKSTS</w:t>
            </w:r>
          </w:p>
        </w:tc>
        <w:tc>
          <w:tcPr>
            <w:tcW w:w="2868" w:type="dxa"/>
            <w:shd w:val="clear" w:color="auto" w:fill="FFC000"/>
            <w:vAlign w:val="center"/>
          </w:tcPr>
          <w:p w:rsidR="00B3152C" w:rsidRPr="002F0FAE" w:rsidRDefault="00B3152C" w:rsidP="00E663C2">
            <w:pPr>
              <w:jc w:val="center"/>
              <w:rPr>
                <w:b/>
              </w:rPr>
            </w:pPr>
            <w:r w:rsidRPr="002F0FAE">
              <w:rPr>
                <w:b/>
                <w:sz w:val="22"/>
              </w:rPr>
              <w:t>DARBĪBU APRAKSTS</w:t>
            </w:r>
          </w:p>
        </w:tc>
      </w:tr>
      <w:tr w:rsidR="00B3152C" w:rsidRPr="002F0FAE" w:rsidTr="00B3152C">
        <w:tc>
          <w:tcPr>
            <w:tcW w:w="1526" w:type="dxa"/>
            <w:shd w:val="clear" w:color="auto" w:fill="FFC000"/>
          </w:tcPr>
          <w:p w:rsidR="00B3152C" w:rsidRDefault="00E663C2" w:rsidP="00E663C2">
            <w:pPr>
              <w:rPr>
                <w:rFonts w:cs="Times New Roman"/>
                <w:b/>
                <w:bCs/>
                <w:color w:val="000000"/>
                <w:szCs w:val="24"/>
              </w:rPr>
            </w:pPr>
            <w:r>
              <w:rPr>
                <w:rFonts w:cs="Times New Roman"/>
                <w:b/>
                <w:bCs/>
                <w:color w:val="000000"/>
                <w:szCs w:val="24"/>
              </w:rPr>
              <w:t>2.1</w:t>
            </w:r>
            <w:r w:rsidRPr="002F0FAE">
              <w:rPr>
                <w:rFonts w:cs="Times New Roman"/>
                <w:b/>
                <w:bCs/>
                <w:color w:val="000000"/>
                <w:szCs w:val="24"/>
              </w:rPr>
              <w:t>. rīcība</w:t>
            </w:r>
          </w:p>
          <w:p w:rsidR="002F3F46" w:rsidRPr="002F0FAE" w:rsidRDefault="002F3F46" w:rsidP="00E663C2">
            <w:pPr>
              <w:rPr>
                <w:szCs w:val="24"/>
              </w:rPr>
            </w:pPr>
            <w:r w:rsidRPr="008258C0">
              <w:rPr>
                <w:rFonts w:cs="Times New Roman"/>
                <w:b/>
                <w:szCs w:val="24"/>
              </w:rPr>
              <w:t xml:space="preserve">„Kultūrvēsturisku pieminekļu </w:t>
            </w:r>
            <w:r w:rsidRPr="008258C0">
              <w:rPr>
                <w:rFonts w:cs="Times New Roman"/>
                <w:b/>
                <w:szCs w:val="24"/>
              </w:rPr>
              <w:lastRenderedPageBreak/>
              <w:t>un dabas objektu sakārtošana, veicinot tūrismu un iedzīvotāju aktivitāti</w:t>
            </w:r>
            <w:r w:rsidRPr="008258C0">
              <w:rPr>
                <w:rFonts w:cs="Times New Roman"/>
                <w:b/>
                <w:color w:val="000000"/>
                <w:szCs w:val="24"/>
              </w:rPr>
              <w:t>”</w:t>
            </w:r>
          </w:p>
        </w:tc>
        <w:tc>
          <w:tcPr>
            <w:tcW w:w="1276" w:type="dxa"/>
          </w:tcPr>
          <w:p w:rsidR="00B3152C" w:rsidRPr="002F0FAE" w:rsidRDefault="00E663C2" w:rsidP="00E663C2">
            <w:pPr>
              <w:rPr>
                <w:szCs w:val="24"/>
              </w:rPr>
            </w:pPr>
            <w:r>
              <w:rPr>
                <w:rFonts w:cs="Times New Roman"/>
                <w:b/>
                <w:szCs w:val="24"/>
              </w:rPr>
              <w:lastRenderedPageBreak/>
              <w:t>250</w:t>
            </w:r>
            <w:r w:rsidR="002F0FAE" w:rsidRPr="002F0FAE">
              <w:rPr>
                <w:rFonts w:cs="Times New Roman"/>
                <w:b/>
                <w:szCs w:val="24"/>
              </w:rPr>
              <w:t> 000</w:t>
            </w:r>
          </w:p>
        </w:tc>
        <w:tc>
          <w:tcPr>
            <w:tcW w:w="3969" w:type="dxa"/>
          </w:tcPr>
          <w:p w:rsidR="00E663C2" w:rsidRPr="008258C0" w:rsidRDefault="00E663C2" w:rsidP="00E663C2">
            <w:pPr>
              <w:pStyle w:val="pamatteksts"/>
              <w:rPr>
                <w:rFonts w:cs="Times New Roman"/>
              </w:rPr>
            </w:pPr>
            <w:r w:rsidRPr="008258C0">
              <w:rPr>
                <w:rFonts w:cs="Times New Roman"/>
                <w:szCs w:val="24"/>
              </w:rPr>
              <w:t>Rīcības ietvaros atbalsta projektus,</w:t>
            </w:r>
            <w:r w:rsidRPr="008258C0">
              <w:rPr>
                <w:rFonts w:cs="Times New Roman"/>
              </w:rPr>
              <w:t xml:space="preserve"> kas sakārto arhitektūras pieminekļus, mazo</w:t>
            </w:r>
            <w:r w:rsidR="002F0FAE" w:rsidRPr="002F0FAE">
              <w:rPr>
                <w:rFonts w:cs="Times New Roman"/>
                <w:szCs w:val="24"/>
              </w:rPr>
              <w:t xml:space="preserve"> </w:t>
            </w:r>
            <w:r w:rsidRPr="008258C0">
              <w:rPr>
                <w:rFonts w:cs="Times New Roman"/>
              </w:rPr>
              <w:t xml:space="preserve">formu vides objektus. Veido jaunus arhitektūras un vides mākslas </w:t>
            </w:r>
            <w:r w:rsidRPr="008258C0">
              <w:rPr>
                <w:rFonts w:cs="Times New Roman"/>
              </w:rPr>
              <w:lastRenderedPageBreak/>
              <w:t xml:space="preserve">objektus. Saglabā nozīmīgus kultūrvēsturiskus, vēsturiskus notikumus, nodrošina pieejamību dabas objektiem, teritorijām, mazinot antropogēno slodzi. </w:t>
            </w:r>
          </w:p>
          <w:p w:rsidR="00E663C2" w:rsidRPr="008258C0" w:rsidRDefault="00E663C2" w:rsidP="00E663C2">
            <w:pPr>
              <w:jc w:val="both"/>
              <w:rPr>
                <w:rFonts w:cs="Times New Roman"/>
              </w:rPr>
            </w:pPr>
            <w:r w:rsidRPr="008258C0">
              <w:rPr>
                <w:rFonts w:cs="Times New Roman"/>
              </w:rPr>
              <w:t xml:space="preserve">Atbalsta juridisku personu, tostarp pašvaldību, biedrību, nodibinājumu un reliģisku organizāciju  un fizisku personu iesniegtos projektus. </w:t>
            </w:r>
          </w:p>
          <w:p w:rsidR="00E663C2" w:rsidRPr="008258C0" w:rsidRDefault="00E663C2" w:rsidP="00E663C2">
            <w:pPr>
              <w:jc w:val="both"/>
              <w:rPr>
                <w:rFonts w:cs="Times New Roman"/>
              </w:rPr>
            </w:pPr>
            <w:r w:rsidRPr="008258C0">
              <w:rPr>
                <w:rFonts w:cs="Times New Roman"/>
              </w:rPr>
              <w:t xml:space="preserve">Neatbalsta mācību izmaksas. </w:t>
            </w:r>
          </w:p>
          <w:p w:rsidR="00E663C2" w:rsidRPr="008258C0" w:rsidRDefault="00E663C2" w:rsidP="00E663C2">
            <w:pPr>
              <w:jc w:val="both"/>
              <w:rPr>
                <w:rFonts w:cs="Times New Roman"/>
              </w:rPr>
            </w:pPr>
          </w:p>
          <w:p w:rsidR="00E663C2" w:rsidRPr="008258C0" w:rsidRDefault="00E663C2" w:rsidP="00E663C2">
            <w:pPr>
              <w:pStyle w:val="pamatteksts"/>
              <w:rPr>
                <w:rFonts w:cs="Times New Roman"/>
              </w:rPr>
            </w:pPr>
            <w:r w:rsidRPr="008258C0">
              <w:rPr>
                <w:rFonts w:cs="Times New Roman"/>
              </w:rPr>
              <w:t>Papildus jāiesniedz:</w:t>
            </w:r>
          </w:p>
          <w:p w:rsidR="00E663C2" w:rsidRPr="008258C0" w:rsidRDefault="00E663C2" w:rsidP="000F5013">
            <w:pPr>
              <w:pStyle w:val="pamatteksts"/>
              <w:numPr>
                <w:ilvl w:val="0"/>
                <w:numId w:val="6"/>
              </w:numPr>
              <w:rPr>
                <w:rFonts w:cs="Times New Roman"/>
              </w:rPr>
            </w:pPr>
            <w:r w:rsidRPr="008258C0">
              <w:rPr>
                <w:rFonts w:cs="Times New Roman"/>
              </w:rPr>
              <w:t>tehniskais apsekošanas atzinums</w:t>
            </w:r>
          </w:p>
          <w:p w:rsidR="00E663C2" w:rsidRPr="008258C0" w:rsidRDefault="00E663C2" w:rsidP="00E663C2">
            <w:pPr>
              <w:jc w:val="both"/>
              <w:rPr>
                <w:rFonts w:cs="Times New Roman"/>
              </w:rPr>
            </w:pPr>
          </w:p>
          <w:p w:rsidR="00E663C2" w:rsidRPr="008258C0" w:rsidRDefault="00E663C2" w:rsidP="00E663C2">
            <w:pPr>
              <w:jc w:val="both"/>
              <w:rPr>
                <w:rFonts w:cs="Times New Roman"/>
              </w:rPr>
            </w:pPr>
            <w:r w:rsidRPr="008258C0">
              <w:rPr>
                <w:rFonts w:cs="Times New Roman"/>
                <w:lang w:eastAsia="en-US"/>
              </w:rPr>
              <w:t>Objekta nozīme vietējai sabiedrībai</w:t>
            </w:r>
            <w:r w:rsidRPr="008258C0">
              <w:rPr>
                <w:rFonts w:cs="Times New Roman"/>
              </w:rPr>
              <w:t xml:space="preserve"> raksturo līdz šim notikuši pasākumi u.c. aktivitātes (7.kvalitatīvais kritērijs).</w:t>
            </w:r>
          </w:p>
          <w:p w:rsidR="00E663C2" w:rsidRPr="008258C0" w:rsidRDefault="00E663C2" w:rsidP="00E663C2">
            <w:pPr>
              <w:rPr>
                <w:rFonts w:cs="Times New Roman"/>
                <w:szCs w:val="24"/>
                <w:lang w:eastAsia="en-US"/>
              </w:rPr>
            </w:pPr>
          </w:p>
          <w:p w:rsidR="00E663C2" w:rsidRPr="008258C0" w:rsidRDefault="00E663C2" w:rsidP="00E663C2">
            <w:pPr>
              <w:rPr>
                <w:rFonts w:cs="Times New Roman"/>
                <w:szCs w:val="24"/>
                <w:lang w:eastAsia="en-US"/>
              </w:rPr>
            </w:pPr>
            <w:r w:rsidRPr="008258C0">
              <w:rPr>
                <w:rFonts w:cs="Times New Roman"/>
                <w:szCs w:val="24"/>
                <w:lang w:eastAsia="en-US"/>
              </w:rPr>
              <w:t xml:space="preserve">Ja projekta iesniedzējs, atbilstoši MNF vērtēšanas kritērijiem, projekta iesnieguma veidlapas B.4. daļā, ir norādījis sasniedzamo rezultātu, tas ir obligāti jāsasniedz. </w:t>
            </w:r>
          </w:p>
          <w:p w:rsidR="00E663C2" w:rsidRPr="008258C0" w:rsidRDefault="00E663C2" w:rsidP="00E663C2">
            <w:pPr>
              <w:jc w:val="both"/>
              <w:rPr>
                <w:rFonts w:eastAsia="Times New Roman" w:cs="Times New Roman"/>
                <w:szCs w:val="24"/>
                <w:lang w:eastAsia="en-US"/>
              </w:rPr>
            </w:pPr>
          </w:p>
          <w:p w:rsidR="00E663C2" w:rsidRPr="008258C0" w:rsidRDefault="00E663C2" w:rsidP="00E663C2">
            <w:pPr>
              <w:jc w:val="both"/>
              <w:rPr>
                <w:rFonts w:cs="Times New Roman"/>
                <w:szCs w:val="24"/>
                <w:lang w:eastAsia="en-US"/>
              </w:rPr>
            </w:pPr>
            <w:r w:rsidRPr="008258C0">
              <w:rPr>
                <w:rFonts w:eastAsia="Times New Roman" w:cs="Times New Roman"/>
                <w:szCs w:val="24"/>
                <w:lang w:eastAsia="en-US"/>
              </w:rPr>
              <w:t xml:space="preserve">Maksimālā attiecināmo </w:t>
            </w:r>
            <w:r w:rsidRPr="008258C0">
              <w:rPr>
                <w:rFonts w:cs="Times New Roman"/>
                <w:szCs w:val="24"/>
                <w:lang w:eastAsia="en-US"/>
              </w:rPr>
              <w:t xml:space="preserve">izmaksu summa vienam projektam </w:t>
            </w:r>
            <w:r w:rsidRPr="00E663C2">
              <w:rPr>
                <w:rFonts w:cs="Times New Roman"/>
                <w:b/>
                <w:szCs w:val="24"/>
                <w:lang w:eastAsia="en-US"/>
              </w:rPr>
              <w:t>50 000EUR</w:t>
            </w:r>
            <w:r w:rsidRPr="008258C0">
              <w:rPr>
                <w:rFonts w:cs="Times New Roman"/>
                <w:szCs w:val="24"/>
                <w:lang w:eastAsia="en-US"/>
              </w:rPr>
              <w:t xml:space="preserve">. </w:t>
            </w:r>
          </w:p>
          <w:p w:rsidR="00B3152C" w:rsidRPr="002F0FAE" w:rsidRDefault="00E663C2" w:rsidP="00E663C2">
            <w:pPr>
              <w:jc w:val="both"/>
              <w:rPr>
                <w:szCs w:val="24"/>
              </w:rPr>
            </w:pPr>
            <w:r w:rsidRPr="008258C0">
              <w:rPr>
                <w:rFonts w:eastAsia="Times New Roman" w:cs="Times New Roman"/>
                <w:szCs w:val="24"/>
                <w:lang w:eastAsia="en-US"/>
              </w:rPr>
              <w:t>Atbalsta intensitāte</w:t>
            </w:r>
            <w:r w:rsidRPr="008258C0">
              <w:rPr>
                <w:rFonts w:cs="Times New Roman"/>
                <w:szCs w:val="24"/>
                <w:lang w:eastAsia="en-US"/>
              </w:rPr>
              <w:t xml:space="preserve"> no projekta kopējās attiecināmo izmaksu summas līdz </w:t>
            </w:r>
            <w:r w:rsidRPr="00E663C2">
              <w:rPr>
                <w:rFonts w:eastAsia="Times New Roman" w:cs="Times New Roman"/>
                <w:b/>
                <w:szCs w:val="24"/>
                <w:lang w:eastAsia="en-US"/>
              </w:rPr>
              <w:t>80%.</w:t>
            </w:r>
          </w:p>
        </w:tc>
        <w:tc>
          <w:tcPr>
            <w:tcW w:w="2868" w:type="dxa"/>
          </w:tcPr>
          <w:p w:rsidR="00B3152C" w:rsidRPr="002F0FAE" w:rsidRDefault="00B3152C" w:rsidP="00E663C2">
            <w:pPr>
              <w:rPr>
                <w:szCs w:val="24"/>
                <w:lang w:eastAsia="en-US"/>
              </w:rPr>
            </w:pPr>
            <w:r w:rsidRPr="002F0FAE">
              <w:rPr>
                <w:szCs w:val="24"/>
                <w:lang w:eastAsia="en-US"/>
              </w:rPr>
              <w:lastRenderedPageBreak/>
              <w:t>Rīcību īsteno MK noteikumu Nr.590, 13.102015., 5.punktam atbilstošās darbībās:</w:t>
            </w:r>
          </w:p>
          <w:p w:rsidR="002F0FAE" w:rsidRPr="002F0FAE" w:rsidRDefault="002F0FAE" w:rsidP="002F0FAE">
            <w:pPr>
              <w:pStyle w:val="tv2132"/>
              <w:tabs>
                <w:tab w:val="left" w:pos="709"/>
                <w:tab w:val="left" w:pos="993"/>
              </w:tabs>
              <w:spacing w:line="240" w:lineRule="auto"/>
              <w:ind w:firstLine="0"/>
              <w:jc w:val="both"/>
              <w:rPr>
                <w:rFonts w:asciiTheme="minorHAnsi" w:hAnsiTheme="minorHAnsi"/>
                <w:color w:val="C00000"/>
                <w:sz w:val="24"/>
                <w:szCs w:val="24"/>
              </w:rPr>
            </w:pPr>
            <w:bookmarkStart w:id="1" w:name="_Ref419817183"/>
          </w:p>
          <w:p w:rsidR="002F0FAE" w:rsidRPr="002F0FAE" w:rsidRDefault="002F0FAE" w:rsidP="002F0FAE">
            <w:pPr>
              <w:pStyle w:val="tv2132"/>
              <w:tabs>
                <w:tab w:val="left" w:pos="709"/>
                <w:tab w:val="left" w:pos="993"/>
              </w:tabs>
              <w:spacing w:line="240" w:lineRule="auto"/>
              <w:ind w:firstLine="0"/>
              <w:jc w:val="both"/>
              <w:rPr>
                <w:rFonts w:asciiTheme="minorHAnsi" w:hAnsiTheme="minorHAnsi"/>
                <w:color w:val="auto"/>
                <w:sz w:val="24"/>
                <w:szCs w:val="24"/>
              </w:rPr>
            </w:pPr>
            <w:r w:rsidRPr="002F0FAE">
              <w:rPr>
                <w:rFonts w:asciiTheme="minorHAnsi" w:hAnsiTheme="minorHAnsi"/>
                <w:color w:val="C00000"/>
                <w:sz w:val="24"/>
                <w:szCs w:val="24"/>
              </w:rPr>
              <w:t>5.2.1./A</w:t>
            </w:r>
            <w:r w:rsidRPr="002F0FAE">
              <w:rPr>
                <w:rFonts w:asciiTheme="minorHAnsi" w:hAnsiTheme="minorHAnsi"/>
                <w:color w:val="auto"/>
                <w:sz w:val="24"/>
                <w:szCs w:val="24"/>
              </w:rPr>
              <w:t xml:space="preserve"> vietējās teritorijas, tostarp dabas un kultūras objektu, sakārtošanai pakalpojumu pieejamības, kvalitātes un sasniedzamības labad;</w:t>
            </w:r>
            <w:bookmarkEnd w:id="1"/>
          </w:p>
          <w:p w:rsidR="00B3152C" w:rsidRPr="002F0FAE" w:rsidRDefault="002F0FAE" w:rsidP="002F0FAE">
            <w:pPr>
              <w:rPr>
                <w:szCs w:val="24"/>
              </w:rPr>
            </w:pPr>
            <w:bookmarkStart w:id="2" w:name="_Ref419817189"/>
            <w:r w:rsidRPr="002F0FAE">
              <w:rPr>
                <w:color w:val="C00000"/>
                <w:szCs w:val="24"/>
              </w:rPr>
              <w:t>5.2.1./B</w:t>
            </w:r>
            <w:r w:rsidRPr="002F0FAE">
              <w:rPr>
                <w:szCs w:val="24"/>
              </w:rPr>
              <w:t xml:space="preserve"> sabiedrisko aktivitāšu (tostarp apmācības un interešu klubu, sociālās aprūpes vietu, kultūras, vides aizsardzības, sporta un citus brīvā laika pavadīšanas aktivitātes) dažādošanai.</w:t>
            </w:r>
            <w:bookmarkEnd w:id="2"/>
          </w:p>
        </w:tc>
      </w:tr>
      <w:tr w:rsidR="00B3152C" w:rsidRPr="002F0FAE" w:rsidTr="00B3152C">
        <w:tc>
          <w:tcPr>
            <w:tcW w:w="1526" w:type="dxa"/>
            <w:shd w:val="clear" w:color="auto" w:fill="FFC000"/>
          </w:tcPr>
          <w:p w:rsidR="00B3152C" w:rsidRDefault="00E663C2" w:rsidP="00E663C2">
            <w:pPr>
              <w:rPr>
                <w:rFonts w:cs="Times New Roman"/>
                <w:b/>
                <w:bCs/>
                <w:color w:val="000000"/>
                <w:szCs w:val="24"/>
              </w:rPr>
            </w:pPr>
            <w:r>
              <w:rPr>
                <w:rFonts w:cs="Times New Roman"/>
                <w:b/>
                <w:bCs/>
                <w:color w:val="000000"/>
                <w:szCs w:val="24"/>
              </w:rPr>
              <w:lastRenderedPageBreak/>
              <w:t>2.4</w:t>
            </w:r>
            <w:r w:rsidR="001F0F42" w:rsidRPr="002F0FAE">
              <w:rPr>
                <w:rFonts w:cs="Times New Roman"/>
                <w:b/>
                <w:bCs/>
                <w:color w:val="000000"/>
                <w:szCs w:val="24"/>
              </w:rPr>
              <w:t xml:space="preserve">. rīcība </w:t>
            </w:r>
          </w:p>
          <w:p w:rsidR="002F3F46" w:rsidRPr="002F0FAE" w:rsidRDefault="002F3F46" w:rsidP="00E663C2">
            <w:pPr>
              <w:rPr>
                <w:szCs w:val="24"/>
              </w:rPr>
            </w:pPr>
            <w:r w:rsidRPr="008258C0">
              <w:rPr>
                <w:rFonts w:cs="Times New Roman"/>
                <w:b/>
                <w:bCs/>
                <w:color w:val="000000"/>
                <w:szCs w:val="24"/>
              </w:rPr>
              <w:t>„Sociālo pakalpojumu</w:t>
            </w:r>
            <w:r w:rsidRPr="008258C0">
              <w:rPr>
                <w:rFonts w:cs="Times New Roman"/>
                <w:b/>
                <w:color w:val="000000"/>
                <w:szCs w:val="24"/>
              </w:rPr>
              <w:t xml:space="preserve"> pieejamības un kvalitātes paaugstināšana vietējiem iedzīvotājiem</w:t>
            </w:r>
            <w:r w:rsidRPr="008258C0">
              <w:rPr>
                <w:rFonts w:cs="Times New Roman"/>
                <w:b/>
                <w:bCs/>
                <w:color w:val="000000"/>
                <w:szCs w:val="24"/>
              </w:rPr>
              <w:t>”</w:t>
            </w:r>
          </w:p>
        </w:tc>
        <w:tc>
          <w:tcPr>
            <w:tcW w:w="1276" w:type="dxa"/>
          </w:tcPr>
          <w:p w:rsidR="00B3152C" w:rsidRPr="002F0FAE" w:rsidRDefault="001F0F42" w:rsidP="00E663C2">
            <w:pPr>
              <w:rPr>
                <w:szCs w:val="24"/>
              </w:rPr>
            </w:pPr>
            <w:r w:rsidRPr="002F0FAE">
              <w:rPr>
                <w:rFonts w:cs="Times New Roman"/>
                <w:b/>
                <w:bCs/>
                <w:color w:val="000000"/>
                <w:szCs w:val="24"/>
              </w:rPr>
              <w:t>140 </w:t>
            </w:r>
            <w:r w:rsidRPr="002F0FAE">
              <w:rPr>
                <w:rFonts w:cs="Times New Roman"/>
                <w:b/>
                <w:bCs/>
                <w:szCs w:val="24"/>
              </w:rPr>
              <w:t>000</w:t>
            </w:r>
          </w:p>
        </w:tc>
        <w:tc>
          <w:tcPr>
            <w:tcW w:w="3969" w:type="dxa"/>
          </w:tcPr>
          <w:p w:rsidR="00E663C2" w:rsidRPr="008258C0" w:rsidRDefault="00E663C2" w:rsidP="00E663C2">
            <w:pPr>
              <w:pStyle w:val="pamatteksts"/>
              <w:rPr>
                <w:rFonts w:cs="Times New Roman"/>
              </w:rPr>
            </w:pPr>
            <w:r w:rsidRPr="008258C0">
              <w:rPr>
                <w:rFonts w:cs="Times New Roman"/>
                <w:szCs w:val="24"/>
              </w:rPr>
              <w:t xml:space="preserve">Rīcības ietvaros atbalsta </w:t>
            </w:r>
            <w:r w:rsidRPr="008258C0">
              <w:rPr>
                <w:rFonts w:cs="Times New Roman"/>
              </w:rPr>
              <w:t xml:space="preserve">juridisku personas, tostarp vietējās pašvaldības, biedrību, nodibinājumu vai fizisku personu īstenoti projekti, kas veicina sociālo pakalpojumu attīstību teritorijā. </w:t>
            </w:r>
          </w:p>
          <w:p w:rsidR="00E663C2" w:rsidRPr="008258C0" w:rsidRDefault="00E663C2" w:rsidP="00E663C2">
            <w:pPr>
              <w:pStyle w:val="pamatteksts"/>
              <w:rPr>
                <w:rFonts w:cs="Times New Roman"/>
              </w:rPr>
            </w:pPr>
            <w:r w:rsidRPr="008258C0">
              <w:rPr>
                <w:rFonts w:cs="Times New Roman"/>
              </w:rPr>
              <w:t>Neatbalsta mācību izmaksas.</w:t>
            </w:r>
          </w:p>
          <w:p w:rsidR="00E663C2" w:rsidRPr="008258C0" w:rsidRDefault="00E663C2" w:rsidP="00E663C2">
            <w:pPr>
              <w:pStyle w:val="pamatteksts"/>
              <w:rPr>
                <w:rFonts w:cs="Times New Roman"/>
              </w:rPr>
            </w:pPr>
          </w:p>
          <w:p w:rsidR="00E663C2" w:rsidRPr="008258C0" w:rsidRDefault="00E663C2" w:rsidP="00E663C2">
            <w:pPr>
              <w:pStyle w:val="pamatteksts"/>
              <w:rPr>
                <w:rFonts w:cs="Times New Roman"/>
              </w:rPr>
            </w:pPr>
            <w:r w:rsidRPr="008258C0">
              <w:rPr>
                <w:rFonts w:cs="Times New Roman"/>
              </w:rPr>
              <w:t>Papildus iesniedz:</w:t>
            </w:r>
          </w:p>
          <w:p w:rsidR="00E663C2" w:rsidRPr="008258C0" w:rsidRDefault="00E663C2" w:rsidP="000F5013">
            <w:pPr>
              <w:pStyle w:val="pamatteksts"/>
              <w:numPr>
                <w:ilvl w:val="0"/>
                <w:numId w:val="7"/>
              </w:numPr>
              <w:rPr>
                <w:rFonts w:cs="Times New Roman"/>
              </w:rPr>
            </w:pPr>
            <w:r w:rsidRPr="008258C0">
              <w:rPr>
                <w:rFonts w:cs="Times New Roman"/>
                <w:lang w:eastAsia="en-US"/>
              </w:rPr>
              <w:t xml:space="preserve">Iesniegts sadarbības līgums (nodomu protokols). Ja projektu iesniedz fiziska vai juridiska persona, tostarp </w:t>
            </w:r>
            <w:r w:rsidRPr="008258C0">
              <w:rPr>
                <w:rFonts w:cs="Times New Roman"/>
                <w:lang w:eastAsia="en-US"/>
              </w:rPr>
              <w:lastRenderedPageBreak/>
              <w:t xml:space="preserve">biedrība vai nodibinājums, tā ir noslēgusi sadarbības līgumu ar pašvaldību, līgumā ir atrunātas katras puses atbildība un pienākumi vismaz uz septiņiem gadiem no projekta iesniegšanas brīža. Līgumā atrunātās saistības pamato projekta dzīvot spēju. </w:t>
            </w:r>
          </w:p>
          <w:p w:rsidR="00E663C2" w:rsidRPr="008258C0" w:rsidRDefault="00E663C2" w:rsidP="00E663C2">
            <w:pPr>
              <w:jc w:val="both"/>
              <w:rPr>
                <w:rFonts w:cs="Times New Roman"/>
                <w:szCs w:val="24"/>
              </w:rPr>
            </w:pPr>
          </w:p>
          <w:p w:rsidR="00E663C2" w:rsidRPr="008258C0" w:rsidRDefault="00E663C2" w:rsidP="00E663C2">
            <w:pPr>
              <w:rPr>
                <w:rFonts w:cs="Times New Roman"/>
                <w:szCs w:val="24"/>
                <w:lang w:eastAsia="en-US"/>
              </w:rPr>
            </w:pPr>
            <w:r w:rsidRPr="008258C0">
              <w:rPr>
                <w:rFonts w:cs="Times New Roman"/>
                <w:szCs w:val="24"/>
                <w:lang w:eastAsia="en-US"/>
              </w:rPr>
              <w:t xml:space="preserve">Ja projekta iesniedzējs, atbilstoši MNF vērtēšanas kritērijiem, projekta iesnieguma veidlapas B.4. daļā, ir norādījis sasniedzamo rezultātu, tas ir obligāti jāsasniedz. </w:t>
            </w:r>
          </w:p>
          <w:p w:rsidR="00E663C2" w:rsidRPr="008258C0" w:rsidRDefault="00E663C2" w:rsidP="00E663C2">
            <w:pPr>
              <w:jc w:val="both"/>
              <w:rPr>
                <w:rFonts w:eastAsia="Times New Roman" w:cs="Times New Roman"/>
                <w:szCs w:val="24"/>
                <w:lang w:eastAsia="en-US"/>
              </w:rPr>
            </w:pPr>
          </w:p>
          <w:p w:rsidR="00E663C2" w:rsidRPr="008258C0" w:rsidRDefault="00E663C2" w:rsidP="00E663C2">
            <w:pPr>
              <w:jc w:val="both"/>
              <w:rPr>
                <w:rFonts w:cs="Times New Roman"/>
                <w:szCs w:val="24"/>
                <w:lang w:eastAsia="en-US"/>
              </w:rPr>
            </w:pPr>
            <w:r w:rsidRPr="008258C0">
              <w:rPr>
                <w:rFonts w:eastAsia="Times New Roman" w:cs="Times New Roman"/>
                <w:szCs w:val="24"/>
                <w:lang w:eastAsia="en-US"/>
              </w:rPr>
              <w:t xml:space="preserve">Maksimālā attiecināmo </w:t>
            </w:r>
            <w:r w:rsidRPr="008258C0">
              <w:rPr>
                <w:rFonts w:cs="Times New Roman"/>
                <w:szCs w:val="24"/>
                <w:lang w:eastAsia="en-US"/>
              </w:rPr>
              <w:t xml:space="preserve">izmaksu summa vienam projektam </w:t>
            </w:r>
            <w:r w:rsidRPr="00E663C2">
              <w:rPr>
                <w:rFonts w:cs="Times New Roman"/>
                <w:b/>
                <w:szCs w:val="24"/>
                <w:lang w:eastAsia="en-US"/>
              </w:rPr>
              <w:t>35 000EUR</w:t>
            </w:r>
            <w:r w:rsidRPr="008258C0">
              <w:rPr>
                <w:rFonts w:cs="Times New Roman"/>
                <w:szCs w:val="24"/>
                <w:lang w:eastAsia="en-US"/>
              </w:rPr>
              <w:t xml:space="preserve">. </w:t>
            </w:r>
          </w:p>
          <w:p w:rsidR="00E663C2" w:rsidRDefault="00E663C2" w:rsidP="00E663C2">
            <w:pPr>
              <w:rPr>
                <w:rFonts w:eastAsia="Times New Roman" w:cs="Times New Roman"/>
                <w:szCs w:val="24"/>
                <w:lang w:eastAsia="en-US"/>
              </w:rPr>
            </w:pPr>
          </w:p>
          <w:p w:rsidR="00B3152C" w:rsidRPr="002F0FAE" w:rsidRDefault="00E663C2" w:rsidP="00E663C2">
            <w:pPr>
              <w:rPr>
                <w:szCs w:val="24"/>
              </w:rPr>
            </w:pPr>
            <w:r w:rsidRPr="008258C0">
              <w:rPr>
                <w:rFonts w:eastAsia="Times New Roman" w:cs="Times New Roman"/>
                <w:szCs w:val="24"/>
                <w:lang w:eastAsia="en-US"/>
              </w:rPr>
              <w:t>Atbalsta intensitāte</w:t>
            </w:r>
            <w:r w:rsidRPr="008258C0">
              <w:rPr>
                <w:rFonts w:cs="Times New Roman"/>
                <w:szCs w:val="24"/>
                <w:lang w:eastAsia="en-US"/>
              </w:rPr>
              <w:t xml:space="preserve"> no projekta kopējās attiecināmo izmaksu summas līdz</w:t>
            </w:r>
            <w:r>
              <w:rPr>
                <w:rFonts w:cs="Times New Roman"/>
                <w:szCs w:val="24"/>
                <w:lang w:eastAsia="en-US"/>
              </w:rPr>
              <w:t xml:space="preserve"> </w:t>
            </w:r>
            <w:r w:rsidRPr="00E663C2">
              <w:rPr>
                <w:rFonts w:cs="Times New Roman"/>
                <w:b/>
                <w:szCs w:val="24"/>
                <w:lang w:eastAsia="en-US"/>
              </w:rPr>
              <w:t>70%</w:t>
            </w:r>
          </w:p>
        </w:tc>
        <w:tc>
          <w:tcPr>
            <w:tcW w:w="2868" w:type="dxa"/>
          </w:tcPr>
          <w:p w:rsidR="00B3152C" w:rsidRPr="002F0FAE" w:rsidRDefault="00B3152C" w:rsidP="00E663C2">
            <w:pPr>
              <w:rPr>
                <w:szCs w:val="24"/>
                <w:lang w:eastAsia="en-US"/>
              </w:rPr>
            </w:pPr>
            <w:r w:rsidRPr="002F0FAE">
              <w:rPr>
                <w:szCs w:val="24"/>
                <w:lang w:eastAsia="en-US"/>
              </w:rPr>
              <w:lastRenderedPageBreak/>
              <w:t>Rīcību īsteno MK noteikumu Nr.590, 13.102015., 5.punktam atbilstošās darbībās:</w:t>
            </w:r>
          </w:p>
          <w:p w:rsidR="001F0F42" w:rsidRPr="002F0FAE" w:rsidRDefault="001F0F42" w:rsidP="001F0F42">
            <w:pPr>
              <w:pStyle w:val="tv2132"/>
              <w:tabs>
                <w:tab w:val="left" w:pos="709"/>
                <w:tab w:val="left" w:pos="993"/>
              </w:tabs>
              <w:spacing w:line="240" w:lineRule="auto"/>
              <w:ind w:firstLine="0"/>
              <w:jc w:val="both"/>
              <w:rPr>
                <w:rFonts w:asciiTheme="minorHAnsi" w:hAnsiTheme="minorHAnsi"/>
                <w:color w:val="C00000"/>
                <w:sz w:val="24"/>
                <w:szCs w:val="24"/>
              </w:rPr>
            </w:pPr>
          </w:p>
          <w:p w:rsidR="001F0F42" w:rsidRPr="002F0FAE" w:rsidRDefault="001F0F42" w:rsidP="001F0F42">
            <w:pPr>
              <w:pStyle w:val="tv2132"/>
              <w:tabs>
                <w:tab w:val="left" w:pos="709"/>
                <w:tab w:val="left" w:pos="993"/>
              </w:tabs>
              <w:spacing w:line="240" w:lineRule="auto"/>
              <w:ind w:firstLine="0"/>
              <w:jc w:val="both"/>
              <w:rPr>
                <w:rFonts w:asciiTheme="minorHAnsi" w:hAnsiTheme="minorHAnsi"/>
                <w:color w:val="auto"/>
                <w:sz w:val="24"/>
                <w:szCs w:val="24"/>
              </w:rPr>
            </w:pPr>
            <w:r w:rsidRPr="002F0FAE">
              <w:rPr>
                <w:rFonts w:asciiTheme="minorHAnsi" w:hAnsiTheme="minorHAnsi"/>
                <w:color w:val="C00000"/>
                <w:sz w:val="24"/>
                <w:szCs w:val="24"/>
              </w:rPr>
              <w:t>5.2.1./A</w:t>
            </w:r>
            <w:r w:rsidRPr="002F0FAE">
              <w:rPr>
                <w:rFonts w:asciiTheme="minorHAnsi" w:hAnsiTheme="minorHAnsi"/>
                <w:color w:val="auto"/>
                <w:sz w:val="24"/>
                <w:szCs w:val="24"/>
              </w:rPr>
              <w:t xml:space="preserve"> vietējās teritorijas, tostarp dabas un kultūras objektu, sakārtošanai pakalpojumu pieejamības, kvalitātes un sasniedzamības labad;</w:t>
            </w:r>
          </w:p>
          <w:p w:rsidR="00B3152C" w:rsidRPr="002F0FAE" w:rsidRDefault="001F0F42" w:rsidP="001F0F42">
            <w:pPr>
              <w:rPr>
                <w:szCs w:val="24"/>
              </w:rPr>
            </w:pPr>
            <w:r w:rsidRPr="002F0FAE">
              <w:rPr>
                <w:color w:val="C00000"/>
                <w:szCs w:val="24"/>
              </w:rPr>
              <w:t>5.2.1./B</w:t>
            </w:r>
            <w:r w:rsidRPr="002F0FAE">
              <w:rPr>
                <w:szCs w:val="24"/>
              </w:rPr>
              <w:t xml:space="preserve"> sabiedrisko aktivitāšu (tostarp apmācības un interešu klubu, sociālās aprūpes </w:t>
            </w:r>
            <w:r w:rsidRPr="002F0FAE">
              <w:rPr>
                <w:szCs w:val="24"/>
              </w:rPr>
              <w:lastRenderedPageBreak/>
              <w:t>vietu, kultūras, vides aizsardzības, sporta un citus brīvā laika pavadīšanas aktivitātes) dažādošanai.</w:t>
            </w:r>
          </w:p>
        </w:tc>
      </w:tr>
      <w:tr w:rsidR="00B3152C" w:rsidRPr="002F0FAE" w:rsidTr="00B3152C">
        <w:tc>
          <w:tcPr>
            <w:tcW w:w="1526" w:type="dxa"/>
            <w:shd w:val="clear" w:color="auto" w:fill="FFC000"/>
          </w:tcPr>
          <w:p w:rsidR="002F3F46" w:rsidRDefault="00E663C2" w:rsidP="00E663C2">
            <w:pPr>
              <w:rPr>
                <w:rFonts w:cs="Times New Roman"/>
                <w:b/>
                <w:bCs/>
                <w:color w:val="000000"/>
                <w:szCs w:val="24"/>
              </w:rPr>
            </w:pPr>
            <w:r>
              <w:rPr>
                <w:rFonts w:cs="Times New Roman"/>
                <w:b/>
                <w:bCs/>
                <w:color w:val="000000"/>
                <w:szCs w:val="24"/>
              </w:rPr>
              <w:lastRenderedPageBreak/>
              <w:t>2.5</w:t>
            </w:r>
            <w:r w:rsidR="001F0F42" w:rsidRPr="002F0FAE">
              <w:rPr>
                <w:rFonts w:cs="Times New Roman"/>
                <w:b/>
                <w:bCs/>
                <w:color w:val="000000"/>
                <w:szCs w:val="24"/>
              </w:rPr>
              <w:t>. rīcība</w:t>
            </w:r>
          </w:p>
          <w:p w:rsidR="002F3F46" w:rsidRDefault="001F0F42" w:rsidP="00E663C2">
            <w:pPr>
              <w:rPr>
                <w:rFonts w:cs="Times New Roman"/>
                <w:b/>
                <w:color w:val="000000"/>
                <w:szCs w:val="24"/>
              </w:rPr>
            </w:pPr>
            <w:r w:rsidRPr="002F0FAE">
              <w:rPr>
                <w:rFonts w:cs="Times New Roman"/>
                <w:b/>
                <w:bCs/>
                <w:color w:val="000000"/>
                <w:szCs w:val="24"/>
              </w:rPr>
              <w:t xml:space="preserve"> </w:t>
            </w:r>
            <w:r w:rsidR="002F3F46" w:rsidRPr="008258C0">
              <w:rPr>
                <w:rFonts w:cs="Times New Roman"/>
                <w:b/>
                <w:bCs/>
                <w:color w:val="000000"/>
                <w:szCs w:val="24"/>
              </w:rPr>
              <w:t>„</w:t>
            </w:r>
            <w:r w:rsidR="002F3F46" w:rsidRPr="008258C0">
              <w:rPr>
                <w:rFonts w:cs="Times New Roman"/>
                <w:b/>
                <w:color w:val="000000"/>
                <w:szCs w:val="24"/>
              </w:rPr>
              <w:t>Tautastērpi amatier</w:t>
            </w:r>
          </w:p>
          <w:p w:rsidR="00B3152C" w:rsidRPr="002F0FAE" w:rsidRDefault="002F3F46" w:rsidP="00E663C2">
            <w:pPr>
              <w:rPr>
                <w:szCs w:val="24"/>
              </w:rPr>
            </w:pPr>
            <w:r w:rsidRPr="008258C0">
              <w:rPr>
                <w:rFonts w:cs="Times New Roman"/>
                <w:b/>
                <w:color w:val="000000"/>
                <w:szCs w:val="24"/>
              </w:rPr>
              <w:t>kolektīviem”</w:t>
            </w:r>
          </w:p>
        </w:tc>
        <w:tc>
          <w:tcPr>
            <w:tcW w:w="1276" w:type="dxa"/>
          </w:tcPr>
          <w:p w:rsidR="00B3152C" w:rsidRPr="002F0FAE" w:rsidRDefault="00E663C2" w:rsidP="00E663C2">
            <w:pPr>
              <w:rPr>
                <w:szCs w:val="24"/>
              </w:rPr>
            </w:pPr>
            <w:r>
              <w:rPr>
                <w:rFonts w:cs="Times New Roman"/>
                <w:b/>
                <w:szCs w:val="24"/>
              </w:rPr>
              <w:t>180000</w:t>
            </w:r>
          </w:p>
        </w:tc>
        <w:tc>
          <w:tcPr>
            <w:tcW w:w="3969" w:type="dxa"/>
          </w:tcPr>
          <w:p w:rsidR="00E663C2" w:rsidRPr="008258C0" w:rsidRDefault="00E663C2" w:rsidP="00E663C2">
            <w:pPr>
              <w:pStyle w:val="Virsraksts5"/>
              <w:spacing w:before="0"/>
              <w:rPr>
                <w:rFonts w:asciiTheme="minorHAnsi" w:hAnsiTheme="minorHAnsi" w:cs="Times New Roman"/>
                <w:color w:val="auto"/>
              </w:rPr>
            </w:pPr>
            <w:r w:rsidRPr="008258C0">
              <w:rPr>
                <w:rFonts w:asciiTheme="minorHAnsi" w:hAnsiTheme="minorHAnsi" w:cs="Times New Roman"/>
                <w:color w:val="auto"/>
                <w:szCs w:val="24"/>
              </w:rPr>
              <w:t xml:space="preserve">Rīcības ietvaros atbalsta projektus, </w:t>
            </w:r>
            <w:r w:rsidRPr="008258C0">
              <w:rPr>
                <w:rFonts w:asciiTheme="minorHAnsi" w:hAnsiTheme="minorHAnsi" w:cs="Times New Roman"/>
                <w:color w:val="auto"/>
              </w:rPr>
              <w:t>kas veicina amatier</w:t>
            </w:r>
            <w:r>
              <w:rPr>
                <w:rFonts w:asciiTheme="minorHAnsi" w:hAnsiTheme="minorHAnsi" w:cs="Times New Roman"/>
                <w:color w:val="auto"/>
              </w:rPr>
              <w:t xml:space="preserve">u </w:t>
            </w:r>
            <w:r w:rsidRPr="008258C0">
              <w:rPr>
                <w:rFonts w:asciiTheme="minorHAnsi" w:hAnsiTheme="minorHAnsi" w:cs="Times New Roman"/>
                <w:color w:val="auto"/>
              </w:rPr>
              <w:t xml:space="preserve">kolektīvu darbību un to sniegto priekšnesumu kvalitāti. Papildus punktus piešķir, ja tautastērpi ir MNF teritorijas kultūrvēsturiskais mantojums. </w:t>
            </w:r>
          </w:p>
          <w:p w:rsidR="00E663C2" w:rsidRPr="008258C0" w:rsidRDefault="00E663C2" w:rsidP="00E663C2">
            <w:pPr>
              <w:pStyle w:val="Virsraksts5"/>
              <w:spacing w:before="0"/>
              <w:rPr>
                <w:rFonts w:asciiTheme="minorHAnsi" w:hAnsiTheme="minorHAnsi" w:cs="Times New Roman"/>
                <w:color w:val="auto"/>
              </w:rPr>
            </w:pPr>
            <w:r w:rsidRPr="008258C0">
              <w:rPr>
                <w:rFonts w:asciiTheme="minorHAnsi" w:hAnsiTheme="minorHAnsi" w:cs="Times New Roman"/>
                <w:color w:val="auto"/>
              </w:rPr>
              <w:t xml:space="preserve">Atbalsta pašvaldību iesniegtus projektus. </w:t>
            </w:r>
          </w:p>
          <w:p w:rsidR="00E663C2" w:rsidRPr="008258C0" w:rsidRDefault="00E663C2" w:rsidP="00E663C2">
            <w:pPr>
              <w:pStyle w:val="Virsraksts5"/>
              <w:spacing w:before="0"/>
              <w:rPr>
                <w:rFonts w:asciiTheme="minorHAnsi" w:hAnsiTheme="minorHAnsi" w:cs="Times New Roman"/>
                <w:color w:val="auto"/>
              </w:rPr>
            </w:pPr>
          </w:p>
          <w:p w:rsidR="00E663C2" w:rsidRPr="008258C0" w:rsidRDefault="00E663C2" w:rsidP="00E663C2">
            <w:pPr>
              <w:pStyle w:val="Virsraksts5"/>
              <w:spacing w:before="0"/>
              <w:rPr>
                <w:rFonts w:asciiTheme="minorHAnsi" w:hAnsiTheme="minorHAnsi" w:cs="Times New Roman"/>
                <w:color w:val="auto"/>
              </w:rPr>
            </w:pPr>
            <w:r w:rsidRPr="008258C0">
              <w:rPr>
                <w:rFonts w:asciiTheme="minorHAnsi" w:hAnsiTheme="minorHAnsi" w:cs="Times New Roman"/>
                <w:color w:val="auto"/>
              </w:rPr>
              <w:t>Papildus iesniedz:</w:t>
            </w:r>
          </w:p>
          <w:p w:rsidR="00E663C2" w:rsidRPr="008258C0" w:rsidRDefault="00E663C2" w:rsidP="000F5013">
            <w:pPr>
              <w:pStyle w:val="Virsraksts5"/>
              <w:numPr>
                <w:ilvl w:val="0"/>
                <w:numId w:val="8"/>
              </w:numPr>
              <w:spacing w:before="0"/>
              <w:rPr>
                <w:rFonts w:asciiTheme="minorHAnsi" w:hAnsiTheme="minorHAnsi" w:cs="Times New Roman"/>
                <w:color w:val="auto"/>
              </w:rPr>
            </w:pPr>
            <w:r w:rsidRPr="008258C0">
              <w:rPr>
                <w:rFonts w:asciiTheme="minorHAnsi" w:hAnsiTheme="minorHAnsi" w:cs="Times New Roman"/>
                <w:color w:val="auto"/>
              </w:rPr>
              <w:t xml:space="preserve">Ja tautas tērps saistīts ar MNF teritoriju, veikta izgatavojamā tautas tērpa priekšizpēte, piem., muzejā vai saņemta speciālista konsultācija. </w:t>
            </w:r>
          </w:p>
          <w:p w:rsidR="00E663C2" w:rsidRPr="007E7700" w:rsidRDefault="00E663C2" w:rsidP="00E663C2">
            <w:pPr>
              <w:pStyle w:val="Sarakstarindkopa"/>
              <w:rPr>
                <w:rFonts w:asciiTheme="minorHAnsi" w:hAnsiTheme="minorHAnsi"/>
              </w:rPr>
            </w:pPr>
            <w:r w:rsidRPr="008258C0">
              <w:rPr>
                <w:rFonts w:asciiTheme="minorHAnsi" w:hAnsiTheme="minorHAnsi"/>
              </w:rPr>
              <w:t>Uz tautastērpa apraksta/specifikācijas ir LNKC tautastērpu nozares padomes tautastērpu konsultanta saskaņojums, ka tas ir MNF teritorijai raksturīgs tautas tērps.</w:t>
            </w:r>
          </w:p>
          <w:p w:rsidR="00E663C2" w:rsidRPr="008258C0" w:rsidRDefault="00E663C2" w:rsidP="000F5013">
            <w:pPr>
              <w:pStyle w:val="Sarakstarindkopa"/>
              <w:numPr>
                <w:ilvl w:val="0"/>
                <w:numId w:val="8"/>
              </w:numPr>
              <w:rPr>
                <w:rFonts w:asciiTheme="minorHAnsi" w:hAnsiTheme="minorHAnsi"/>
              </w:rPr>
            </w:pPr>
            <w:r w:rsidRPr="008258C0">
              <w:rPr>
                <w:rFonts w:asciiTheme="minorHAnsi" w:hAnsiTheme="minorHAnsi"/>
                <w:szCs w:val="24"/>
              </w:rPr>
              <w:t xml:space="preserve">Ja tiek </w:t>
            </w:r>
            <w:r>
              <w:rPr>
                <w:rFonts w:asciiTheme="minorHAnsi" w:hAnsiTheme="minorHAnsi"/>
              </w:rPr>
              <w:t xml:space="preserve">šūti arheoloģiskie </w:t>
            </w:r>
            <w:r w:rsidRPr="008258C0">
              <w:rPr>
                <w:rFonts w:asciiTheme="minorHAnsi" w:hAnsiTheme="minorHAnsi"/>
              </w:rPr>
              <w:t xml:space="preserve">tērpi vai Latgales tautastērps, kas ir </w:t>
            </w:r>
            <w:r w:rsidRPr="008258C0">
              <w:rPr>
                <w:rFonts w:asciiTheme="minorHAnsi" w:hAnsiTheme="minorHAnsi"/>
              </w:rPr>
              <w:lastRenderedPageBreak/>
              <w:t>saistīts ar MNF teritoriju, projekts saņem papildus novērtējumu.</w:t>
            </w:r>
          </w:p>
          <w:p w:rsidR="00E663C2" w:rsidRPr="008258C0" w:rsidRDefault="00E663C2" w:rsidP="00E663C2">
            <w:pPr>
              <w:rPr>
                <w:rFonts w:cs="Times New Roman"/>
                <w:szCs w:val="24"/>
                <w:lang w:eastAsia="en-US"/>
              </w:rPr>
            </w:pPr>
          </w:p>
          <w:p w:rsidR="00E663C2" w:rsidRPr="008258C0" w:rsidRDefault="00E663C2" w:rsidP="00E663C2">
            <w:pPr>
              <w:rPr>
                <w:rFonts w:cs="Times New Roman"/>
                <w:szCs w:val="24"/>
                <w:lang w:eastAsia="en-US"/>
              </w:rPr>
            </w:pPr>
            <w:r w:rsidRPr="008258C0">
              <w:rPr>
                <w:rFonts w:cs="Times New Roman"/>
                <w:szCs w:val="24"/>
                <w:lang w:eastAsia="en-US"/>
              </w:rPr>
              <w:t xml:space="preserve">Ja projekta iesniedzējs, atbilstoši MNF vērtēšanas kritērijiem, projekta iesnieguma veidlapas B.4. daļā, ir norādījis sasniedzamo rezultātu, tas ir obligāti jāsasniedz. </w:t>
            </w:r>
          </w:p>
          <w:p w:rsidR="00E663C2" w:rsidRPr="008258C0" w:rsidRDefault="00E663C2" w:rsidP="00E663C2">
            <w:pPr>
              <w:pStyle w:val="Sarakstarindkopa"/>
              <w:rPr>
                <w:rFonts w:asciiTheme="minorHAnsi" w:hAnsiTheme="minorHAnsi"/>
                <w:szCs w:val="24"/>
                <w:lang w:eastAsia="en-US"/>
              </w:rPr>
            </w:pPr>
          </w:p>
          <w:p w:rsidR="00E663C2" w:rsidRPr="008258C0" w:rsidRDefault="00E663C2" w:rsidP="00E663C2">
            <w:pPr>
              <w:jc w:val="both"/>
              <w:rPr>
                <w:rFonts w:cs="Times New Roman"/>
                <w:szCs w:val="24"/>
                <w:lang w:eastAsia="en-US"/>
              </w:rPr>
            </w:pPr>
            <w:r w:rsidRPr="008258C0">
              <w:rPr>
                <w:rFonts w:eastAsia="Times New Roman" w:cs="Times New Roman"/>
                <w:szCs w:val="24"/>
                <w:lang w:eastAsia="en-US"/>
              </w:rPr>
              <w:t xml:space="preserve">Maksimālā attiecināmo </w:t>
            </w:r>
            <w:r w:rsidRPr="008258C0">
              <w:rPr>
                <w:rFonts w:cs="Times New Roman"/>
                <w:szCs w:val="24"/>
                <w:lang w:eastAsia="en-US"/>
              </w:rPr>
              <w:t xml:space="preserve">izmaksu summa vienam projektam </w:t>
            </w:r>
            <w:r w:rsidRPr="00E663C2">
              <w:rPr>
                <w:rFonts w:cs="Times New Roman"/>
                <w:b/>
                <w:szCs w:val="24"/>
                <w:lang w:eastAsia="en-US"/>
              </w:rPr>
              <w:t>20 000EUR</w:t>
            </w:r>
            <w:r w:rsidRPr="008258C0">
              <w:rPr>
                <w:rFonts w:cs="Times New Roman"/>
                <w:szCs w:val="24"/>
                <w:lang w:eastAsia="en-US"/>
              </w:rPr>
              <w:t xml:space="preserve">. </w:t>
            </w:r>
          </w:p>
          <w:p w:rsidR="00E663C2" w:rsidRDefault="00E663C2" w:rsidP="00E663C2">
            <w:pPr>
              <w:jc w:val="both"/>
              <w:rPr>
                <w:rFonts w:eastAsia="Times New Roman" w:cs="Times New Roman"/>
                <w:szCs w:val="24"/>
                <w:lang w:eastAsia="en-US"/>
              </w:rPr>
            </w:pPr>
          </w:p>
          <w:p w:rsidR="00B3152C" w:rsidRPr="002F0FAE" w:rsidRDefault="00E663C2" w:rsidP="00E663C2">
            <w:pPr>
              <w:jc w:val="both"/>
              <w:rPr>
                <w:szCs w:val="24"/>
              </w:rPr>
            </w:pPr>
            <w:r w:rsidRPr="008258C0">
              <w:rPr>
                <w:rFonts w:eastAsia="Times New Roman" w:cs="Times New Roman"/>
                <w:szCs w:val="24"/>
                <w:lang w:eastAsia="en-US"/>
              </w:rPr>
              <w:t>Atbalsta intensitāte</w:t>
            </w:r>
            <w:r w:rsidRPr="008258C0">
              <w:rPr>
                <w:rFonts w:cs="Times New Roman"/>
                <w:szCs w:val="24"/>
                <w:lang w:eastAsia="en-US"/>
              </w:rPr>
              <w:t xml:space="preserve"> no projekta kopējās attiecināmo izmaksu summas līdz </w:t>
            </w:r>
            <w:r w:rsidRPr="00E663C2">
              <w:rPr>
                <w:rFonts w:cs="Times New Roman"/>
                <w:b/>
                <w:szCs w:val="24"/>
                <w:lang w:eastAsia="en-US"/>
              </w:rPr>
              <w:t>70%</w:t>
            </w:r>
            <w:r w:rsidRPr="008258C0">
              <w:rPr>
                <w:rFonts w:cs="Times New Roman"/>
                <w:szCs w:val="24"/>
                <w:lang w:eastAsia="en-US"/>
              </w:rPr>
              <w:t>.</w:t>
            </w:r>
          </w:p>
        </w:tc>
        <w:tc>
          <w:tcPr>
            <w:tcW w:w="2868" w:type="dxa"/>
          </w:tcPr>
          <w:p w:rsidR="00B3152C" w:rsidRPr="002F0FAE" w:rsidRDefault="00B3152C" w:rsidP="00E663C2">
            <w:pPr>
              <w:rPr>
                <w:szCs w:val="24"/>
                <w:lang w:eastAsia="en-US"/>
              </w:rPr>
            </w:pPr>
            <w:r w:rsidRPr="002F0FAE">
              <w:rPr>
                <w:szCs w:val="24"/>
                <w:lang w:eastAsia="en-US"/>
              </w:rPr>
              <w:lastRenderedPageBreak/>
              <w:t>Rīcību īsteno MK noteikumu Nr.590, 13.102015., 5.punktam atbilstošās darbībās:</w:t>
            </w:r>
          </w:p>
          <w:p w:rsidR="00B3152C" w:rsidRPr="002F0FAE" w:rsidRDefault="00B3152C" w:rsidP="00E663C2">
            <w:pPr>
              <w:rPr>
                <w:szCs w:val="24"/>
                <w:lang w:eastAsia="en-US"/>
              </w:rPr>
            </w:pPr>
          </w:p>
          <w:p w:rsidR="00B3152C" w:rsidRPr="002F0FAE" w:rsidRDefault="001F0F42" w:rsidP="00B3152C">
            <w:pPr>
              <w:rPr>
                <w:szCs w:val="24"/>
              </w:rPr>
            </w:pPr>
            <w:r w:rsidRPr="002F0FAE">
              <w:rPr>
                <w:color w:val="C00000"/>
                <w:szCs w:val="24"/>
              </w:rPr>
              <w:t>5.2.1./B</w:t>
            </w:r>
            <w:r w:rsidRPr="002F0FAE">
              <w:rPr>
                <w:szCs w:val="24"/>
              </w:rPr>
              <w:t xml:space="preserve"> sabiedrisko aktivitāšu (tostarp apmācības un interešu klubu, sociālās aprūpes vietu, kultūras, vides aizsardzības, sporta un citus brīvā laika pavadīšanas aktivitātes) dažādošanai.</w:t>
            </w:r>
          </w:p>
        </w:tc>
      </w:tr>
    </w:tbl>
    <w:p w:rsidR="002116E4" w:rsidRDefault="002116E4" w:rsidP="00A36947">
      <w:pPr>
        <w:rPr>
          <w:rFonts w:cs="Times New Roman"/>
          <w:szCs w:val="24"/>
        </w:rPr>
      </w:pPr>
    </w:p>
    <w:p w:rsidR="00495171" w:rsidRPr="004F5FB7" w:rsidRDefault="00495171" w:rsidP="00A36947">
      <w:pPr>
        <w:rPr>
          <w:rFonts w:cs="Times New Roman"/>
          <w:szCs w:val="24"/>
        </w:rPr>
      </w:pPr>
    </w:p>
    <w:p w:rsidR="00EC2348" w:rsidRDefault="00EC2348" w:rsidP="002116E4">
      <w:pPr>
        <w:jc w:val="center"/>
        <w:rPr>
          <w:rFonts w:cs="Times New Roman"/>
          <w:b/>
          <w:color w:val="003399"/>
          <w:sz w:val="28"/>
          <w:szCs w:val="28"/>
        </w:rPr>
      </w:pPr>
      <w:r w:rsidRPr="004F5FB7">
        <w:rPr>
          <w:rFonts w:cs="Times New Roman"/>
          <w:b/>
          <w:color w:val="003399"/>
          <w:sz w:val="28"/>
          <w:szCs w:val="28"/>
        </w:rPr>
        <w:t>Attiecināmās izmaksas:</w:t>
      </w:r>
    </w:p>
    <w:p w:rsidR="002F0FAE" w:rsidRPr="004F5FB7" w:rsidRDefault="002F0FAE" w:rsidP="002116E4">
      <w:pPr>
        <w:jc w:val="center"/>
        <w:rPr>
          <w:rFonts w:cs="Times New Roman"/>
          <w:b/>
          <w:color w:val="003399"/>
          <w:sz w:val="28"/>
          <w:szCs w:val="28"/>
        </w:rPr>
      </w:pPr>
    </w:p>
    <w:p w:rsidR="00EC2348" w:rsidRPr="004F5FB7" w:rsidRDefault="00EC2348" w:rsidP="000F5013">
      <w:pPr>
        <w:pStyle w:val="Sarakstarindkopa"/>
        <w:numPr>
          <w:ilvl w:val="0"/>
          <w:numId w:val="4"/>
        </w:numPr>
        <w:rPr>
          <w:rFonts w:asciiTheme="minorHAnsi" w:hAnsiTheme="minorHAnsi"/>
          <w:szCs w:val="24"/>
        </w:rPr>
      </w:pPr>
      <w:r w:rsidRPr="004F5FB7">
        <w:rPr>
          <w:rFonts w:asciiTheme="minorHAnsi" w:hAnsiTheme="minorHAnsi"/>
          <w:szCs w:val="24"/>
        </w:rPr>
        <w:t>jaunu pamatlīdzekļu iegāde (programmnodrošinājuma izmaksas neattiecina);</w:t>
      </w:r>
    </w:p>
    <w:p w:rsidR="00EC2348" w:rsidRPr="004F5FB7" w:rsidRDefault="00EC2348" w:rsidP="000F5013">
      <w:pPr>
        <w:pStyle w:val="Sarakstarindkopa"/>
        <w:numPr>
          <w:ilvl w:val="0"/>
          <w:numId w:val="4"/>
        </w:numPr>
        <w:rPr>
          <w:rFonts w:asciiTheme="minorHAnsi" w:hAnsiTheme="minorHAnsi"/>
          <w:szCs w:val="24"/>
        </w:rPr>
      </w:pPr>
      <w:r w:rsidRPr="004F5FB7">
        <w:rPr>
          <w:rFonts w:asciiTheme="minorHAnsi" w:hAnsiTheme="minorHAnsi"/>
          <w:szCs w:val="24"/>
        </w:rPr>
        <w:t>būvniecība;</w:t>
      </w:r>
    </w:p>
    <w:p w:rsidR="00EC2348" w:rsidRPr="004F5FB7" w:rsidRDefault="00EC2348" w:rsidP="000F5013">
      <w:pPr>
        <w:pStyle w:val="Sarakstarindkopa"/>
        <w:numPr>
          <w:ilvl w:val="0"/>
          <w:numId w:val="4"/>
        </w:numPr>
        <w:rPr>
          <w:rFonts w:asciiTheme="minorHAnsi" w:hAnsiTheme="minorHAnsi"/>
          <w:szCs w:val="24"/>
        </w:rPr>
      </w:pPr>
      <w:r w:rsidRPr="004F5FB7">
        <w:rPr>
          <w:rFonts w:asciiTheme="minorHAnsi" w:hAnsiTheme="minorHAnsi"/>
          <w:szCs w:val="24"/>
        </w:rPr>
        <w:t>teritorijas labiekārtošana;</w:t>
      </w:r>
    </w:p>
    <w:p w:rsidR="00EC2348" w:rsidRPr="004F5FB7" w:rsidRDefault="00EC2348" w:rsidP="000F5013">
      <w:pPr>
        <w:pStyle w:val="Sarakstarindkopa"/>
        <w:numPr>
          <w:ilvl w:val="0"/>
          <w:numId w:val="4"/>
        </w:numPr>
        <w:rPr>
          <w:rFonts w:asciiTheme="minorHAnsi" w:hAnsiTheme="minorHAnsi"/>
          <w:szCs w:val="24"/>
        </w:rPr>
      </w:pPr>
      <w:r w:rsidRPr="004F5FB7">
        <w:rPr>
          <w:rFonts w:asciiTheme="minorHAnsi" w:hAnsiTheme="minorHAnsi"/>
          <w:szCs w:val="24"/>
        </w:rPr>
        <w:t>sabiedriskās attiecības;</w:t>
      </w:r>
    </w:p>
    <w:p w:rsidR="00EC2348" w:rsidRPr="004F5FB7" w:rsidRDefault="00EC2348" w:rsidP="000F5013">
      <w:pPr>
        <w:pStyle w:val="Sarakstarindkopa"/>
        <w:numPr>
          <w:ilvl w:val="0"/>
          <w:numId w:val="4"/>
        </w:numPr>
        <w:rPr>
          <w:rFonts w:asciiTheme="minorHAnsi" w:hAnsiTheme="minorHAnsi"/>
          <w:szCs w:val="24"/>
        </w:rPr>
      </w:pPr>
      <w:r w:rsidRPr="004F5FB7">
        <w:rPr>
          <w:rFonts w:asciiTheme="minorHAnsi" w:hAnsiTheme="minorHAnsi"/>
          <w:szCs w:val="24"/>
        </w:rPr>
        <w:t>ar projekta sagatavošanu saistītās vispārējās izmaksas, t.sk. nomas līguma reģistrācija zemes grāmatā;</w:t>
      </w:r>
    </w:p>
    <w:p w:rsidR="00EC2348" w:rsidRPr="004F5FB7" w:rsidRDefault="00EC2348" w:rsidP="000F5013">
      <w:pPr>
        <w:pStyle w:val="Sarakstarindkopa"/>
        <w:numPr>
          <w:ilvl w:val="0"/>
          <w:numId w:val="4"/>
        </w:numPr>
        <w:rPr>
          <w:rFonts w:asciiTheme="minorHAnsi" w:hAnsiTheme="minorHAnsi"/>
          <w:szCs w:val="24"/>
        </w:rPr>
      </w:pPr>
      <w:r w:rsidRPr="004F5FB7">
        <w:rPr>
          <w:rFonts w:asciiTheme="minorHAnsi" w:hAnsiTheme="minorHAnsi"/>
          <w:szCs w:val="24"/>
        </w:rPr>
        <w:t>ar projektu saistītā personāla atalgojuma izmaksas</w:t>
      </w:r>
    </w:p>
    <w:p w:rsidR="00EC2348" w:rsidRPr="004F5FB7" w:rsidRDefault="00EC2348" w:rsidP="00EC2348">
      <w:pPr>
        <w:rPr>
          <w:rFonts w:cs="Times New Roman"/>
          <w:szCs w:val="24"/>
        </w:rPr>
      </w:pPr>
    </w:p>
    <w:p w:rsidR="00E8440E" w:rsidRPr="00E8440E" w:rsidRDefault="00E8440E" w:rsidP="002116E4">
      <w:pPr>
        <w:jc w:val="center"/>
        <w:rPr>
          <w:rFonts w:cs="Times New Roman"/>
          <w:b/>
          <w:color w:val="002F8E"/>
          <w:sz w:val="28"/>
          <w:szCs w:val="28"/>
        </w:rPr>
      </w:pPr>
      <w:r w:rsidRPr="00E8440E">
        <w:rPr>
          <w:rFonts w:cs="Times New Roman"/>
          <w:b/>
          <w:color w:val="002F8E"/>
          <w:sz w:val="28"/>
          <w:szCs w:val="28"/>
        </w:rPr>
        <w:t>Projekta iesnieguma sagatavošana un iesniegšana</w:t>
      </w:r>
    </w:p>
    <w:p w:rsidR="00E8440E" w:rsidRDefault="00E8440E" w:rsidP="00EC2348">
      <w:pPr>
        <w:rPr>
          <w:rFonts w:cs="Times New Roman"/>
          <w:b/>
          <w:szCs w:val="24"/>
        </w:rPr>
      </w:pPr>
    </w:p>
    <w:p w:rsidR="00EC2348" w:rsidRDefault="00EC2348" w:rsidP="00EC2348">
      <w:pPr>
        <w:rPr>
          <w:rFonts w:cs="Times New Roman"/>
          <w:szCs w:val="24"/>
        </w:rPr>
      </w:pPr>
      <w:r w:rsidRPr="00E8440E">
        <w:rPr>
          <w:rFonts w:cs="Times New Roman"/>
          <w:b/>
          <w:szCs w:val="24"/>
        </w:rPr>
        <w:t>Projekta iesnieguma veidlapa</w:t>
      </w:r>
      <w:r w:rsidRPr="004F5FB7">
        <w:rPr>
          <w:rFonts w:cs="Times New Roman"/>
          <w:szCs w:val="24"/>
        </w:rPr>
        <w:t>- 2.pielikums, MK noteikumi Nr.590., 13.10.2016.</w:t>
      </w:r>
      <w:r w:rsidR="00383013">
        <w:rPr>
          <w:rFonts w:cs="Times New Roman"/>
          <w:szCs w:val="24"/>
        </w:rPr>
        <w:t xml:space="preserve"> vai</w:t>
      </w:r>
    </w:p>
    <w:p w:rsidR="00561C8E" w:rsidRPr="00561C8E" w:rsidRDefault="00561C8E" w:rsidP="00EC2348">
      <w:pPr>
        <w:rPr>
          <w:szCs w:val="24"/>
        </w:rPr>
      </w:pPr>
      <w:r>
        <w:rPr>
          <w:szCs w:val="24"/>
        </w:rPr>
        <w:t xml:space="preserve">LAD EPS sistēmā → </w:t>
      </w:r>
      <w:r w:rsidRPr="008C191E">
        <w:rPr>
          <w:rFonts w:eastAsia="Times New Roman"/>
          <w:szCs w:val="24"/>
        </w:rPr>
        <w:t>R</w:t>
      </w:r>
      <w:r>
        <w:rPr>
          <w:szCs w:val="24"/>
        </w:rPr>
        <w:t>eģistrācijas pieteikums</w:t>
      </w:r>
      <w:r w:rsidR="00E663C2">
        <w:rPr>
          <w:szCs w:val="24"/>
        </w:rPr>
        <w:t xml:space="preserve"> </w:t>
      </w:r>
      <w:r>
        <w:rPr>
          <w:szCs w:val="24"/>
        </w:rPr>
        <w:t>(A0 19.22</w:t>
      </w:r>
      <w:r w:rsidRPr="008C191E">
        <w:rPr>
          <w:rFonts w:eastAsia="Times New Roman"/>
          <w:szCs w:val="24"/>
        </w:rPr>
        <w:t>)</w:t>
      </w:r>
    </w:p>
    <w:p w:rsidR="00EC2348" w:rsidRPr="004F5FB7" w:rsidRDefault="00EC2348" w:rsidP="00EC2348">
      <w:pPr>
        <w:rPr>
          <w:rFonts w:cs="Times New Roman"/>
          <w:szCs w:val="24"/>
        </w:rPr>
      </w:pPr>
    </w:p>
    <w:p w:rsidR="00E8440E" w:rsidRPr="002116E4" w:rsidRDefault="00E8440E" w:rsidP="00EC2348">
      <w:pPr>
        <w:rPr>
          <w:rFonts w:cs="Times New Roman"/>
          <w:szCs w:val="24"/>
        </w:rPr>
      </w:pPr>
      <w:r>
        <w:rPr>
          <w:rFonts w:cs="Times New Roman"/>
          <w:b/>
          <w:szCs w:val="24"/>
        </w:rPr>
        <w:t xml:space="preserve">Vietējā rīcības grupa </w:t>
      </w:r>
      <w:r w:rsidRPr="00E8440E">
        <w:rPr>
          <w:rFonts w:cs="Times New Roman"/>
          <w:szCs w:val="24"/>
        </w:rPr>
        <w:t>nodibinājums „Madonas novada fonds”</w:t>
      </w:r>
      <w:r w:rsidR="002116E4">
        <w:rPr>
          <w:rFonts w:cs="Times New Roman"/>
          <w:szCs w:val="24"/>
        </w:rPr>
        <w:t xml:space="preserve"> </w:t>
      </w:r>
      <w:r w:rsidR="001E0BEB">
        <w:rPr>
          <w:rFonts w:cs="Times New Roman"/>
          <w:szCs w:val="24"/>
        </w:rPr>
        <w:t xml:space="preserve">(MNF) </w:t>
      </w:r>
      <w:r w:rsidR="002116E4">
        <w:rPr>
          <w:rFonts w:cs="Times New Roman"/>
          <w:szCs w:val="24"/>
        </w:rPr>
        <w:t>atrodas Madonā</w:t>
      </w:r>
      <w:r w:rsidR="002116E4" w:rsidRPr="004F5FB7">
        <w:rPr>
          <w:rFonts w:cs="Times New Roman"/>
          <w:szCs w:val="24"/>
        </w:rPr>
        <w:t xml:space="preserve">, </w:t>
      </w:r>
      <w:r w:rsidR="00E663C2">
        <w:rPr>
          <w:rFonts w:cs="Times New Roman"/>
          <w:szCs w:val="24"/>
        </w:rPr>
        <w:t>J</w:t>
      </w:r>
      <w:r w:rsidR="00E663C2">
        <w:rPr>
          <w:szCs w:val="24"/>
        </w:rPr>
        <w:t>.Poruka iela</w:t>
      </w:r>
      <w:r w:rsidR="00E663C2" w:rsidRPr="004F5FB7">
        <w:rPr>
          <w:szCs w:val="24"/>
        </w:rPr>
        <w:t xml:space="preserve"> 1, </w:t>
      </w:r>
      <w:r w:rsidR="00E663C2">
        <w:rPr>
          <w:szCs w:val="24"/>
        </w:rPr>
        <w:t>trešajā stāvā</w:t>
      </w:r>
    </w:p>
    <w:p w:rsidR="00EC2348" w:rsidRPr="004F5FB7" w:rsidRDefault="00EC2348" w:rsidP="00EC2348">
      <w:pPr>
        <w:rPr>
          <w:rFonts w:cs="Times New Roman"/>
          <w:szCs w:val="24"/>
        </w:rPr>
      </w:pPr>
      <w:r w:rsidRPr="004F5FB7">
        <w:rPr>
          <w:rFonts w:cs="Times New Roman"/>
          <w:b/>
          <w:szCs w:val="24"/>
        </w:rPr>
        <w:t>Iepazīties ar vietējās attīstības stratēģiju</w:t>
      </w:r>
      <w:r w:rsidRPr="004F5FB7">
        <w:rPr>
          <w:rFonts w:cs="Times New Roman"/>
          <w:szCs w:val="24"/>
        </w:rPr>
        <w:t xml:space="preserve"> var nodibinājumā „Madonas novada fonds” Madonā, </w:t>
      </w:r>
      <w:r w:rsidR="00E663C2">
        <w:rPr>
          <w:rFonts w:cs="Times New Roman"/>
          <w:szCs w:val="24"/>
        </w:rPr>
        <w:t>J</w:t>
      </w:r>
      <w:r w:rsidR="00E663C2">
        <w:rPr>
          <w:szCs w:val="24"/>
        </w:rPr>
        <w:t>.Poruka iela</w:t>
      </w:r>
      <w:r w:rsidR="00E663C2" w:rsidRPr="004F5FB7">
        <w:rPr>
          <w:szCs w:val="24"/>
        </w:rPr>
        <w:t xml:space="preserve"> 1, </w:t>
      </w:r>
      <w:r w:rsidR="00E663C2">
        <w:rPr>
          <w:szCs w:val="24"/>
        </w:rPr>
        <w:t>trešajā stāvā</w:t>
      </w:r>
    </w:p>
    <w:p w:rsidR="00EC2348" w:rsidRPr="004F5FB7" w:rsidRDefault="005113F5" w:rsidP="00EC2348">
      <w:pPr>
        <w:rPr>
          <w:rFonts w:cs="Times New Roman"/>
          <w:szCs w:val="24"/>
        </w:rPr>
      </w:pPr>
      <w:hyperlink r:id="rId13" w:history="1">
        <w:r w:rsidR="00EC2348" w:rsidRPr="004F5FB7">
          <w:rPr>
            <w:rStyle w:val="Hipersaite"/>
            <w:rFonts w:cs="Times New Roman"/>
            <w:szCs w:val="24"/>
          </w:rPr>
          <w:t>www.mnf.lv</w:t>
        </w:r>
      </w:hyperlink>
    </w:p>
    <w:p w:rsidR="00EC2348" w:rsidRPr="004F5FB7" w:rsidRDefault="005113F5" w:rsidP="00EC2348">
      <w:pPr>
        <w:rPr>
          <w:rFonts w:cs="Times New Roman"/>
          <w:szCs w:val="24"/>
        </w:rPr>
      </w:pPr>
      <w:hyperlink r:id="rId14" w:history="1">
        <w:r w:rsidR="00EC2348" w:rsidRPr="004F5FB7">
          <w:rPr>
            <w:rStyle w:val="Hipersaite"/>
            <w:rFonts w:cs="Times New Roman"/>
            <w:szCs w:val="24"/>
          </w:rPr>
          <w:t>www.lad.gov.lv</w:t>
        </w:r>
      </w:hyperlink>
    </w:p>
    <w:p w:rsidR="00EC2348" w:rsidRPr="004F5FB7" w:rsidRDefault="00EC2348" w:rsidP="00EC2348">
      <w:pPr>
        <w:rPr>
          <w:rFonts w:cs="Times New Roman"/>
          <w:szCs w:val="24"/>
        </w:rPr>
      </w:pPr>
    </w:p>
    <w:p w:rsidR="00EC2348" w:rsidRPr="004F5FB7" w:rsidRDefault="00EC2348" w:rsidP="00EC2348">
      <w:pPr>
        <w:rPr>
          <w:rFonts w:cs="Times New Roman"/>
          <w:szCs w:val="24"/>
        </w:rPr>
      </w:pPr>
      <w:r w:rsidRPr="004F5FB7">
        <w:rPr>
          <w:rFonts w:cs="Times New Roman"/>
          <w:szCs w:val="24"/>
        </w:rPr>
        <w:t>Projekta iesniegumu var iesniegts:</w:t>
      </w:r>
    </w:p>
    <w:p w:rsidR="00EC2348" w:rsidRPr="004F5FB7" w:rsidRDefault="00EC2348" w:rsidP="000F5013">
      <w:pPr>
        <w:pStyle w:val="Sarakstarindkopa"/>
        <w:numPr>
          <w:ilvl w:val="0"/>
          <w:numId w:val="2"/>
        </w:numPr>
        <w:rPr>
          <w:rFonts w:asciiTheme="minorHAnsi" w:hAnsiTheme="minorHAnsi"/>
          <w:szCs w:val="24"/>
        </w:rPr>
      </w:pPr>
      <w:r w:rsidRPr="004F5FB7">
        <w:rPr>
          <w:rFonts w:asciiTheme="minorHAnsi" w:hAnsiTheme="minorHAnsi"/>
          <w:b/>
          <w:szCs w:val="24"/>
        </w:rPr>
        <w:t>papīra dokumenta formā</w:t>
      </w:r>
      <w:r w:rsidRPr="004F5FB7">
        <w:rPr>
          <w:rFonts w:asciiTheme="minorHAnsi" w:hAnsiTheme="minorHAnsi"/>
          <w:szCs w:val="24"/>
        </w:rPr>
        <w:t xml:space="preserve"> nodibinājumā „Madonas novada fonds” Madonā, </w:t>
      </w:r>
      <w:r w:rsidR="00E663C2">
        <w:rPr>
          <w:rFonts w:asciiTheme="minorHAnsi" w:hAnsiTheme="minorHAnsi"/>
          <w:szCs w:val="24"/>
        </w:rPr>
        <w:t>J.Poruka iela</w:t>
      </w:r>
      <w:r w:rsidRPr="004F5FB7">
        <w:rPr>
          <w:rFonts w:asciiTheme="minorHAnsi" w:hAnsiTheme="minorHAnsi"/>
          <w:szCs w:val="24"/>
        </w:rPr>
        <w:t xml:space="preserve"> 1, </w:t>
      </w:r>
      <w:r w:rsidR="00E663C2">
        <w:rPr>
          <w:rFonts w:asciiTheme="minorHAnsi" w:hAnsiTheme="minorHAnsi"/>
          <w:szCs w:val="24"/>
        </w:rPr>
        <w:t>trešajā</w:t>
      </w:r>
      <w:r w:rsidRPr="004F5FB7">
        <w:rPr>
          <w:rFonts w:asciiTheme="minorHAnsi" w:hAnsiTheme="minorHAnsi"/>
          <w:szCs w:val="24"/>
        </w:rPr>
        <w:t xml:space="preserve"> stāvā;</w:t>
      </w:r>
    </w:p>
    <w:p w:rsidR="00EC2348" w:rsidRPr="004F5FB7" w:rsidRDefault="00EC2348" w:rsidP="000F5013">
      <w:pPr>
        <w:pStyle w:val="Sarakstarindkopa"/>
        <w:numPr>
          <w:ilvl w:val="0"/>
          <w:numId w:val="2"/>
        </w:numPr>
        <w:rPr>
          <w:rFonts w:asciiTheme="minorHAnsi" w:hAnsiTheme="minorHAnsi"/>
          <w:szCs w:val="24"/>
        </w:rPr>
      </w:pPr>
      <w:r w:rsidRPr="004F5FB7">
        <w:rPr>
          <w:rFonts w:asciiTheme="minorHAnsi" w:hAnsiTheme="minorHAnsi"/>
          <w:b/>
          <w:szCs w:val="24"/>
        </w:rPr>
        <w:t>elektroniski</w:t>
      </w:r>
      <w:r w:rsidRPr="004F5FB7">
        <w:rPr>
          <w:rFonts w:asciiTheme="minorHAnsi" w:hAnsiTheme="minorHAnsi"/>
          <w:szCs w:val="24"/>
        </w:rPr>
        <w:t>:</w:t>
      </w:r>
    </w:p>
    <w:p w:rsidR="00E663C2" w:rsidRDefault="00EC2348" w:rsidP="000F5013">
      <w:pPr>
        <w:pStyle w:val="Sarakstarindkopa"/>
        <w:numPr>
          <w:ilvl w:val="0"/>
          <w:numId w:val="5"/>
        </w:numPr>
        <w:rPr>
          <w:rFonts w:asciiTheme="minorHAnsi" w:hAnsiTheme="minorHAnsi"/>
          <w:szCs w:val="24"/>
        </w:rPr>
      </w:pPr>
      <w:r w:rsidRPr="004F5FB7">
        <w:rPr>
          <w:rFonts w:asciiTheme="minorHAnsi" w:hAnsiTheme="minorHAnsi"/>
          <w:szCs w:val="24"/>
        </w:rPr>
        <w:t xml:space="preserve">LAD elektroniskās pieteikšanās sistēmā (EPS), </w:t>
      </w:r>
    </w:p>
    <w:p w:rsidR="00EC2348" w:rsidRPr="004F5FB7" w:rsidRDefault="00EC2348" w:rsidP="00E663C2">
      <w:pPr>
        <w:pStyle w:val="Sarakstarindkopa"/>
        <w:ind w:left="1080"/>
        <w:rPr>
          <w:rFonts w:asciiTheme="minorHAnsi" w:hAnsiTheme="minorHAnsi"/>
          <w:szCs w:val="24"/>
        </w:rPr>
      </w:pPr>
      <w:r w:rsidRPr="004F5FB7">
        <w:rPr>
          <w:rFonts w:asciiTheme="minorHAnsi" w:hAnsiTheme="minorHAnsi"/>
          <w:szCs w:val="24"/>
        </w:rPr>
        <w:t>vai</w:t>
      </w:r>
    </w:p>
    <w:p w:rsidR="00EC2348" w:rsidRPr="004F5FB7" w:rsidRDefault="00EC2348" w:rsidP="000F5013">
      <w:pPr>
        <w:pStyle w:val="Sarakstarindkopa"/>
        <w:numPr>
          <w:ilvl w:val="0"/>
          <w:numId w:val="5"/>
        </w:numPr>
        <w:rPr>
          <w:rFonts w:asciiTheme="minorHAnsi" w:hAnsiTheme="minorHAnsi"/>
          <w:szCs w:val="24"/>
        </w:rPr>
      </w:pPr>
      <w:r w:rsidRPr="004F5FB7">
        <w:rPr>
          <w:rFonts w:asciiTheme="minorHAnsi" w:hAnsiTheme="minorHAnsi"/>
          <w:szCs w:val="24"/>
        </w:rPr>
        <w:lastRenderedPageBreak/>
        <w:t xml:space="preserve">projekta iesniegumu elektroniskā dokumenta formā, parakstītu ar drošu elektronisko parakstu un apliecinātu ar laika zīmogu, Elektronisko dokumentu likumā noteiktā kārtībā, nosūta </w:t>
      </w:r>
      <w:hyperlink r:id="rId15" w:history="1">
        <w:r w:rsidRPr="004F5FB7">
          <w:rPr>
            <w:rStyle w:val="Hipersaite"/>
            <w:rFonts w:asciiTheme="minorHAnsi" w:hAnsiTheme="minorHAnsi"/>
            <w:szCs w:val="24"/>
          </w:rPr>
          <w:t>lad@lad.gov.lv</w:t>
        </w:r>
      </w:hyperlink>
      <w:r w:rsidRPr="004F5FB7">
        <w:rPr>
          <w:rFonts w:asciiTheme="minorHAnsi" w:hAnsiTheme="minorHAnsi"/>
          <w:szCs w:val="24"/>
        </w:rPr>
        <w:t>.</w:t>
      </w:r>
    </w:p>
    <w:p w:rsidR="00EC2348" w:rsidRPr="004F5FB7" w:rsidRDefault="00EC2348" w:rsidP="00EC2348">
      <w:pPr>
        <w:rPr>
          <w:rFonts w:cs="Times New Roman"/>
          <w:szCs w:val="24"/>
        </w:rPr>
      </w:pPr>
    </w:p>
    <w:p w:rsidR="00EC2348" w:rsidRPr="004F5FB7" w:rsidRDefault="00EC2348" w:rsidP="00EC2348">
      <w:pPr>
        <w:rPr>
          <w:rFonts w:cs="Times New Roman"/>
          <w:szCs w:val="24"/>
        </w:rPr>
      </w:pPr>
      <w:r w:rsidRPr="004F5FB7">
        <w:rPr>
          <w:rFonts w:cs="Times New Roman"/>
          <w:b/>
          <w:szCs w:val="24"/>
        </w:rPr>
        <w:t>Kontaktinformācija</w:t>
      </w:r>
      <w:r w:rsidRPr="004F5FB7">
        <w:rPr>
          <w:rFonts w:cs="Times New Roman"/>
          <w:szCs w:val="24"/>
        </w:rPr>
        <w:t>: stratēģija</w:t>
      </w:r>
      <w:r w:rsidR="003D0B8D">
        <w:rPr>
          <w:rFonts w:cs="Times New Roman"/>
          <w:szCs w:val="24"/>
        </w:rPr>
        <w:t>s</w:t>
      </w:r>
      <w:r w:rsidRPr="004F5FB7">
        <w:rPr>
          <w:rFonts w:cs="Times New Roman"/>
          <w:szCs w:val="24"/>
        </w:rPr>
        <w:t xml:space="preserve"> administratīvā vadītāja Jogita Baune, tālrunis 27527343, e-pasts: jogitabaune@inbox.lv. </w:t>
      </w:r>
    </w:p>
    <w:p w:rsidR="001E2A1F" w:rsidRPr="002F0FAE" w:rsidRDefault="00EC2348" w:rsidP="00A36947">
      <w:pPr>
        <w:rPr>
          <w:rFonts w:cs="Times New Roman"/>
          <w:color w:val="C00000"/>
          <w:szCs w:val="24"/>
        </w:rPr>
      </w:pPr>
      <w:r w:rsidRPr="004F5FB7">
        <w:rPr>
          <w:rFonts w:cs="Times New Roman"/>
          <w:color w:val="C00000"/>
          <w:szCs w:val="24"/>
        </w:rPr>
        <w:t>Pirms individuālajām konsultācijām, lūdzam iepriekš vienoties par tikšanās laiku!</w:t>
      </w:r>
    </w:p>
    <w:p w:rsidR="004F5FB7" w:rsidRPr="004F5FB7" w:rsidRDefault="004F5FB7" w:rsidP="00A36947">
      <w:pPr>
        <w:rPr>
          <w:rFonts w:cs="Times New Roman"/>
          <w:szCs w:val="24"/>
        </w:rPr>
      </w:pPr>
    </w:p>
    <w:p w:rsidR="00EB7600" w:rsidRPr="004F5FB7" w:rsidRDefault="00495171" w:rsidP="001E2A1F">
      <w:pPr>
        <w:jc w:val="center"/>
        <w:rPr>
          <w:rFonts w:cs="Times New Roman"/>
          <w:b/>
          <w:color w:val="002F8E"/>
          <w:sz w:val="28"/>
          <w:szCs w:val="28"/>
        </w:rPr>
      </w:pPr>
      <w:r>
        <w:rPr>
          <w:rFonts w:cs="Times New Roman"/>
          <w:b/>
          <w:color w:val="002F8E"/>
          <w:sz w:val="28"/>
          <w:szCs w:val="28"/>
        </w:rPr>
        <w:t>Vietējās attīstības stratēģijas v</w:t>
      </w:r>
      <w:r w:rsidR="00BF0D9F" w:rsidRPr="004F5FB7">
        <w:rPr>
          <w:rFonts w:cs="Times New Roman"/>
          <w:b/>
          <w:color w:val="002F8E"/>
          <w:sz w:val="28"/>
          <w:szCs w:val="28"/>
        </w:rPr>
        <w:t>ērtēšanas kritēri</w:t>
      </w:r>
      <w:r w:rsidR="00284C12" w:rsidRPr="004F5FB7">
        <w:rPr>
          <w:rFonts w:cs="Times New Roman"/>
          <w:b/>
          <w:color w:val="002F8E"/>
          <w:sz w:val="28"/>
          <w:szCs w:val="28"/>
        </w:rPr>
        <w:t>ji</w:t>
      </w:r>
    </w:p>
    <w:p w:rsidR="002F1537" w:rsidRPr="004F5FB7" w:rsidRDefault="002F1537" w:rsidP="002F1537">
      <w:pPr>
        <w:jc w:val="center"/>
        <w:rPr>
          <w:rFonts w:cs="Times New Roman"/>
          <w:b/>
          <w:szCs w:val="24"/>
          <w:lang w:eastAsia="en-US"/>
        </w:rPr>
      </w:pPr>
    </w:p>
    <w:p w:rsidR="00D8315F" w:rsidRPr="004F5FB7" w:rsidRDefault="002F1537" w:rsidP="002F1537">
      <w:pPr>
        <w:jc w:val="center"/>
        <w:rPr>
          <w:rFonts w:cs="Times New Roman"/>
          <w:b/>
          <w:szCs w:val="24"/>
          <w:lang w:eastAsia="en-US"/>
        </w:rPr>
      </w:pPr>
      <w:r w:rsidRPr="004F5FB7">
        <w:rPr>
          <w:rFonts w:cs="Times New Roman"/>
          <w:b/>
          <w:szCs w:val="24"/>
          <w:lang w:eastAsia="en-US"/>
        </w:rPr>
        <w:t>Izslēdzošais kritērijs visām rīcībām</w:t>
      </w:r>
    </w:p>
    <w:tbl>
      <w:tblPr>
        <w:tblStyle w:val="Reatabula"/>
        <w:tblpPr w:leftFromText="180" w:rightFromText="180" w:vertAnchor="text" w:horzAnchor="margin" w:tblpY="106"/>
        <w:tblOverlap w:val="never"/>
        <w:tblW w:w="9639" w:type="dxa"/>
        <w:tblLook w:val="04A0" w:firstRow="1" w:lastRow="0" w:firstColumn="1" w:lastColumn="0" w:noHBand="0" w:noVBand="1"/>
      </w:tblPr>
      <w:tblGrid>
        <w:gridCol w:w="981"/>
        <w:gridCol w:w="5445"/>
        <w:gridCol w:w="3213"/>
      </w:tblGrid>
      <w:tr w:rsidR="002F1537" w:rsidRPr="004F5FB7" w:rsidTr="00BB2136">
        <w:tc>
          <w:tcPr>
            <w:tcW w:w="9639" w:type="dxa"/>
            <w:gridSpan w:val="3"/>
          </w:tcPr>
          <w:p w:rsidR="002F1537" w:rsidRPr="004F5FB7" w:rsidRDefault="002F1537" w:rsidP="00BB2136">
            <w:pPr>
              <w:spacing w:after="200" w:line="276" w:lineRule="auto"/>
              <w:rPr>
                <w:rFonts w:cs="Times New Roman"/>
                <w:szCs w:val="24"/>
              </w:rPr>
            </w:pPr>
            <w:r w:rsidRPr="004F5FB7">
              <w:rPr>
                <w:rFonts w:cs="Times New Roman"/>
                <w:szCs w:val="24"/>
              </w:rPr>
              <w:t>Projekts atbilst vietējās attīstības stratēģijas rīcību plānā iekļautai attiecīgai rīcībai</w:t>
            </w:r>
          </w:p>
        </w:tc>
      </w:tr>
      <w:tr w:rsidR="002F1537" w:rsidRPr="004F5FB7" w:rsidTr="00BB2136">
        <w:tc>
          <w:tcPr>
            <w:tcW w:w="981" w:type="dxa"/>
          </w:tcPr>
          <w:p w:rsidR="002F1537" w:rsidRPr="004F5FB7" w:rsidRDefault="002F1537" w:rsidP="00BB2136">
            <w:pPr>
              <w:spacing w:after="200" w:line="276" w:lineRule="auto"/>
              <w:rPr>
                <w:rFonts w:cs="Times New Roman"/>
                <w:szCs w:val="24"/>
              </w:rPr>
            </w:pPr>
            <w:r w:rsidRPr="004F5FB7">
              <w:rPr>
                <w:rFonts w:cs="Times New Roman"/>
                <w:szCs w:val="24"/>
              </w:rPr>
              <w:t>1.</w:t>
            </w:r>
          </w:p>
        </w:tc>
        <w:tc>
          <w:tcPr>
            <w:tcW w:w="5445" w:type="dxa"/>
          </w:tcPr>
          <w:p w:rsidR="002F1537" w:rsidRPr="004F5FB7" w:rsidRDefault="002F1537" w:rsidP="00BB2136">
            <w:pPr>
              <w:spacing w:after="200" w:line="276" w:lineRule="auto"/>
              <w:rPr>
                <w:rFonts w:cs="Times New Roman"/>
                <w:szCs w:val="24"/>
              </w:rPr>
            </w:pPr>
            <w:r w:rsidRPr="004F5FB7">
              <w:rPr>
                <w:rFonts w:cs="Times New Roman"/>
                <w:szCs w:val="24"/>
              </w:rPr>
              <w:t>Projekts atbilst SVVA stratēģijas mērķim un rīcību plānā iekļautai attiecīgai rīcībai</w:t>
            </w:r>
          </w:p>
        </w:tc>
        <w:tc>
          <w:tcPr>
            <w:tcW w:w="3213" w:type="dxa"/>
          </w:tcPr>
          <w:p w:rsidR="002F1537" w:rsidRPr="004F5FB7" w:rsidRDefault="002F1537" w:rsidP="00BB2136">
            <w:pPr>
              <w:spacing w:after="200" w:line="276" w:lineRule="auto"/>
              <w:rPr>
                <w:rFonts w:cs="Times New Roman"/>
                <w:szCs w:val="24"/>
              </w:rPr>
            </w:pPr>
            <w:r w:rsidRPr="004F5FB7">
              <w:rPr>
                <w:rFonts w:cs="Times New Roman"/>
                <w:szCs w:val="24"/>
              </w:rPr>
              <w:t>Jā-atbilst</w:t>
            </w:r>
          </w:p>
          <w:p w:rsidR="002F1537" w:rsidRPr="004F5FB7" w:rsidRDefault="002F1537" w:rsidP="00BB2136">
            <w:pPr>
              <w:spacing w:after="200" w:line="276" w:lineRule="auto"/>
              <w:rPr>
                <w:rFonts w:cs="Times New Roman"/>
                <w:szCs w:val="24"/>
              </w:rPr>
            </w:pPr>
            <w:r w:rsidRPr="004F5FB7">
              <w:rPr>
                <w:rFonts w:cs="Times New Roman"/>
                <w:szCs w:val="24"/>
              </w:rPr>
              <w:t>Nē-neatbilst, tālāk nevērtē</w:t>
            </w:r>
          </w:p>
        </w:tc>
      </w:tr>
    </w:tbl>
    <w:p w:rsidR="00D8315F" w:rsidRDefault="00D8315F" w:rsidP="00D8315F">
      <w:pPr>
        <w:rPr>
          <w:rFonts w:cs="Times New Roman"/>
          <w:szCs w:val="24"/>
        </w:rPr>
      </w:pPr>
    </w:p>
    <w:p w:rsidR="00F90645" w:rsidRPr="008258C0" w:rsidRDefault="00F90645" w:rsidP="00F90645">
      <w:pPr>
        <w:pStyle w:val="Virsraksts4"/>
        <w:jc w:val="center"/>
        <w:rPr>
          <w:rFonts w:cs="Times New Roman"/>
        </w:rPr>
      </w:pPr>
      <w:r w:rsidRPr="008258C0">
        <w:rPr>
          <w:rFonts w:cs="Times New Roman"/>
        </w:rPr>
        <w:t>2.1. Kultūrvēsturisku pieminekļu un dabas objektu sakārtošana, veicinot tūrismu un iedzīvotāju aktivitāti.</w:t>
      </w:r>
    </w:p>
    <w:p w:rsidR="00F90645" w:rsidRPr="008258C0" w:rsidRDefault="00F90645" w:rsidP="00F90645">
      <w:pPr>
        <w:pStyle w:val="Kritewrijustarpteksts"/>
        <w:jc w:val="center"/>
        <w:rPr>
          <w:rFonts w:cs="Times New Roman"/>
        </w:rPr>
      </w:pPr>
      <w:r w:rsidRPr="008258C0">
        <w:rPr>
          <w:rFonts w:cs="Times New Roman"/>
        </w:rPr>
        <w:t>Maksimālais punktu skaits 24, t.sk. administratīvie kritēriji. Minimālais punktu skaits, lai saņemtu pozitīvu atzinumu - 13 punkti.</w:t>
      </w:r>
    </w:p>
    <w:tbl>
      <w:tblPr>
        <w:tblStyle w:val="Reatabula"/>
        <w:tblpPr w:leftFromText="180" w:rightFromText="180" w:vertAnchor="text" w:tblpY="1"/>
        <w:tblOverlap w:val="never"/>
        <w:tblW w:w="9639" w:type="dxa"/>
        <w:tblLayout w:type="fixed"/>
        <w:tblLook w:val="04A0" w:firstRow="1" w:lastRow="0" w:firstColumn="1" w:lastColumn="0" w:noHBand="0" w:noVBand="1"/>
      </w:tblPr>
      <w:tblGrid>
        <w:gridCol w:w="675"/>
        <w:gridCol w:w="6804"/>
        <w:gridCol w:w="851"/>
        <w:gridCol w:w="1309"/>
      </w:tblGrid>
      <w:tr w:rsidR="00F90645" w:rsidRPr="008258C0" w:rsidTr="00B759EA">
        <w:tc>
          <w:tcPr>
            <w:tcW w:w="675" w:type="dxa"/>
            <w:shd w:val="clear" w:color="auto" w:fill="FFC000"/>
            <w:vAlign w:val="center"/>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Nr.</w:t>
            </w:r>
          </w:p>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p.k.</w:t>
            </w:r>
          </w:p>
        </w:tc>
        <w:tc>
          <w:tcPr>
            <w:tcW w:w="6804" w:type="dxa"/>
            <w:vAlign w:val="center"/>
          </w:tcPr>
          <w:p w:rsidR="00F90645" w:rsidRPr="008258C0" w:rsidRDefault="00F90645" w:rsidP="00B759EA">
            <w:pPr>
              <w:pStyle w:val="Virsraksts5"/>
              <w:spacing w:before="0"/>
              <w:jc w:val="center"/>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Kvalitatīvie kritēriji</w:t>
            </w:r>
            <w:r w:rsidRPr="008258C0">
              <w:rPr>
                <w:rStyle w:val="Vresatsauce"/>
                <w:rFonts w:asciiTheme="minorHAnsi" w:hAnsiTheme="minorHAnsi" w:cs="Times New Roman"/>
                <w:color w:val="auto"/>
                <w:lang w:val="en-US" w:eastAsia="en-US"/>
              </w:rPr>
              <w:footnoteReference w:id="1"/>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punkti</w:t>
            </w:r>
          </w:p>
        </w:tc>
        <w:tc>
          <w:tcPr>
            <w:tcW w:w="1309" w:type="dxa"/>
            <w:vAlign w:val="center"/>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eastAsia="Times New Roman" w:hAnsiTheme="minorHAnsi" w:cs="Times New Roman"/>
                <w:color w:val="auto"/>
                <w:lang w:eastAsia="en-US"/>
              </w:rPr>
              <w:t>Projekta iesnieguma sadaļa</w:t>
            </w:r>
          </w:p>
        </w:tc>
      </w:tr>
      <w:tr w:rsidR="00F90645" w:rsidRPr="008258C0" w:rsidTr="00B759EA">
        <w:tc>
          <w:tcPr>
            <w:tcW w:w="675" w:type="dxa"/>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val="en-US"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b/>
                <w:color w:val="auto"/>
                <w:lang w:val="en-US" w:eastAsia="en-US"/>
              </w:rPr>
            </w:pPr>
            <w:r w:rsidRPr="008258C0">
              <w:rPr>
                <w:rFonts w:asciiTheme="minorHAnsi" w:hAnsiTheme="minorHAnsi" w:cs="Times New Roman"/>
                <w:iCs/>
                <w:color w:val="auto"/>
                <w:lang w:val="en-US"/>
              </w:rPr>
              <w:t>Valsts</w:t>
            </w:r>
            <w:r w:rsidRPr="008258C0">
              <w:rPr>
                <w:rFonts w:asciiTheme="minorHAnsi" w:hAnsiTheme="minorHAnsi" w:cs="Times New Roman"/>
                <w:iCs/>
                <w:color w:val="auto"/>
              </w:rPr>
              <w:t xml:space="preserve"> nozīmes kultūras piemineklis vai dabas objekts, ar valsts mēroga notikumiem saistīts objekts.</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Jā-2</w:t>
            </w:r>
          </w:p>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Nē-0</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A.1, B.6., B.7.</w:t>
            </w:r>
          </w:p>
        </w:tc>
      </w:tr>
      <w:tr w:rsidR="00F90645" w:rsidRPr="008258C0" w:rsidTr="00B759EA">
        <w:tc>
          <w:tcPr>
            <w:tcW w:w="675" w:type="dxa"/>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val="en-US"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iCs/>
                <w:color w:val="auto"/>
              </w:rPr>
            </w:pPr>
            <w:r w:rsidRPr="008258C0">
              <w:rPr>
                <w:rFonts w:asciiTheme="minorHAnsi" w:hAnsiTheme="minorHAnsi" w:cs="Times New Roman"/>
                <w:iCs/>
                <w:color w:val="auto"/>
              </w:rPr>
              <w:t>Vietējas nozīmes kultūras piemineklis vai dabas objekts. Ar novadam, pilsētai, pagastam svarīgiem notikumiem saistīts objekts.</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Jā-1</w:t>
            </w:r>
          </w:p>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Nē-0</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A.1, B.6., B.7.</w:t>
            </w:r>
          </w:p>
        </w:tc>
      </w:tr>
      <w:tr w:rsidR="00F90645" w:rsidRPr="008258C0" w:rsidTr="00B759EA">
        <w:tc>
          <w:tcPr>
            <w:tcW w:w="675" w:type="dxa"/>
            <w:vMerge w:val="restart"/>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eastAsia="Times New Roman" w:hAnsiTheme="minorHAnsi" w:cs="Times New Roman"/>
                <w:color w:val="auto"/>
                <w:lang w:eastAsia="en-US"/>
              </w:rPr>
              <w:t xml:space="preserve">Investīciju pamatotība. </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p>
        </w:tc>
        <w:tc>
          <w:tcPr>
            <w:tcW w:w="1309" w:type="dxa"/>
            <w:vMerge w:val="restart"/>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B.6.1., B.8</w:t>
            </w:r>
          </w:p>
        </w:tc>
      </w:tr>
      <w:tr w:rsidR="00F90645" w:rsidRPr="008258C0" w:rsidTr="00B759EA">
        <w:tc>
          <w:tcPr>
            <w:tcW w:w="675" w:type="dxa"/>
            <w:vMerge/>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eastAsia="Times New Roman" w:hAnsiTheme="minorHAnsi" w:cs="Times New Roman"/>
                <w:color w:val="auto"/>
                <w:lang w:eastAsia="en-US"/>
              </w:rPr>
              <w:t>Visas projektā plānotās investīcijas nodrošina projekta mērķa sasniegšanu.</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2</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vMerge/>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eastAsia="Times New Roman" w:hAnsiTheme="minorHAnsi" w:cs="Times New Roman"/>
                <w:color w:val="auto"/>
                <w:lang w:eastAsia="en-US"/>
              </w:rPr>
              <w:t>Investīciju nepieciešamības pamatojums ir vispārīgs.</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1</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vMerge/>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eastAsia="Times New Roman" w:hAnsiTheme="minorHAnsi" w:cs="Times New Roman"/>
                <w:color w:val="auto"/>
                <w:lang w:eastAsia="en-US"/>
              </w:rPr>
              <w:t>Nav pamatota investīciju nepieciešamība projekta mērķa sasniegšanai.</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0</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vMerge w:val="restart"/>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eastAsia="Times New Roman" w:hAnsiTheme="minorHAnsi" w:cs="Times New Roman"/>
                <w:color w:val="auto"/>
                <w:lang w:eastAsia="en-US"/>
              </w:rPr>
              <w:t>Izmaksu samērīgums.</w:t>
            </w:r>
            <w:r w:rsidRPr="008258C0">
              <w:rPr>
                <w:rStyle w:val="Vresatsauce"/>
                <w:rFonts w:asciiTheme="minorHAnsi" w:eastAsia="Times New Roman" w:hAnsiTheme="minorHAnsi" w:cs="Times New Roman"/>
                <w:color w:val="auto"/>
                <w:lang w:val="en-US" w:eastAsia="en-US"/>
              </w:rPr>
              <w:footnoteReference w:id="2"/>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p>
        </w:tc>
        <w:tc>
          <w:tcPr>
            <w:tcW w:w="1309" w:type="dxa"/>
            <w:vMerge w:val="restart"/>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B.6.1., B.8</w:t>
            </w:r>
          </w:p>
        </w:tc>
      </w:tr>
      <w:tr w:rsidR="00F90645" w:rsidRPr="008258C0" w:rsidTr="00B759EA">
        <w:tc>
          <w:tcPr>
            <w:tcW w:w="675" w:type="dxa"/>
            <w:vMerge/>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eastAsia="Times New Roman" w:hAnsiTheme="minorHAnsi" w:cs="Times New Roman"/>
                <w:color w:val="auto"/>
                <w:lang w:eastAsia="en-US"/>
              </w:rPr>
              <w:t>Detalizēti aprakstītas un skaitļos izteiktas projektā plānotās iegādes. Specifikācijas apraksts pamato atbilstību starp projekta rezultātu/iegādēm un izmaksu lielumu.</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2</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vMerge/>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eastAsia="Times New Roman" w:hAnsiTheme="minorHAnsi" w:cs="Times New Roman"/>
                <w:color w:val="auto"/>
                <w:lang w:eastAsia="en-US"/>
              </w:rPr>
              <w:t>Daļēji aprakstītas un skaitļos izteiktas projektā plānotās iegādes. Specifikācijas apraksts daļēji pamato atbilstību starp projekta rezultātu/iegādēm un izmaksu lielumu.</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1</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vMerge/>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eastAsia="Times New Roman" w:hAnsiTheme="minorHAnsi" w:cs="Times New Roman"/>
                <w:color w:val="auto"/>
                <w:lang w:eastAsia="en-US"/>
              </w:rPr>
              <w:t xml:space="preserve">Nav aprakstītas un skaitļos izteiktas projektā plānotās iegādes. Specifikācijas apraksts nepamato atbilstību starp projekta rezultātu/iegādēm un izmaksu lielumu. </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0</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vMerge w:val="restart"/>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Kultūras pieminekļa, vai dabas objekta nozīme.</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p>
        </w:tc>
        <w:tc>
          <w:tcPr>
            <w:tcW w:w="1309" w:type="dxa"/>
            <w:vMerge w:val="restart"/>
          </w:tcPr>
          <w:p w:rsidR="00F90645" w:rsidRPr="008258C0" w:rsidRDefault="00F90645" w:rsidP="00B759EA">
            <w:pPr>
              <w:pStyle w:val="Virsraksts5"/>
              <w:spacing w:before="0"/>
              <w:outlineLvl w:val="4"/>
              <w:rPr>
                <w:rFonts w:asciiTheme="minorHAnsi" w:hAnsiTheme="minorHAnsi" w:cs="Times New Roman"/>
                <w:b/>
                <w:bCs/>
                <w:color w:val="auto"/>
                <w:lang w:eastAsia="en-US"/>
              </w:rPr>
            </w:pPr>
            <w:r w:rsidRPr="008258C0">
              <w:rPr>
                <w:rFonts w:asciiTheme="minorHAnsi" w:hAnsiTheme="minorHAnsi" w:cs="Times New Roman"/>
                <w:b/>
                <w:color w:val="auto"/>
                <w:lang w:eastAsia="en-US"/>
              </w:rPr>
              <w:t>A.1.</w:t>
            </w:r>
          </w:p>
        </w:tc>
      </w:tr>
      <w:tr w:rsidR="00F90645" w:rsidRPr="008258C0" w:rsidTr="00B759EA">
        <w:tc>
          <w:tcPr>
            <w:tcW w:w="675" w:type="dxa"/>
            <w:vMerge/>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Kultūras piemineklis/dabas objekts veicina teritorijā esošo pakalpojumu attīstību, piem., naktsmītnes, ēdināšana, suvenīri, u.c. ienākumus teritorijai. Nosaukti konkrēti partneri.</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2</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vMerge/>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Kultūras piemineklis/dabas objekts veicina teritorijā esošo pakalpojumu attīstību, piem., naktsmītnes, ēdināšana, suvenīri, u.c. ienākumus teritorijai. Nekonkrētas sadarbības iespējas.</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1</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vMerge/>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Objekts neietekmē teritorijā esošo pakalpojumu attīstību, piem., naktsmītnes, ēdināšana, suvenīri, u.c. ienākumus teritorijai</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0</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shd w:val="clear" w:color="auto" w:fill="FFC000"/>
            <w:vAlign w:val="center"/>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Objekts iekļauts tūrisma programmā MNF teritorijā Piemēram, informācija par kultūras pieminekli vai dabas objektu vietējās pašvaldības mājas lapas tūrisma piedāvājuma sadaļā.</w:t>
            </w:r>
          </w:p>
        </w:tc>
        <w:tc>
          <w:tcPr>
            <w:tcW w:w="851" w:type="dxa"/>
            <w:vAlign w:val="center"/>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Jā-2</w:t>
            </w:r>
          </w:p>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Nē-0</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B.13</w:t>
            </w:r>
          </w:p>
        </w:tc>
      </w:tr>
      <w:tr w:rsidR="00F90645" w:rsidRPr="008258C0" w:rsidTr="00B759EA">
        <w:tc>
          <w:tcPr>
            <w:tcW w:w="675" w:type="dxa"/>
            <w:vMerge w:val="restart"/>
            <w:shd w:val="clear" w:color="auto" w:fill="FFC000"/>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Objekta nozīme vietējai sabiedrībai</w:t>
            </w:r>
          </w:p>
        </w:tc>
        <w:tc>
          <w:tcPr>
            <w:tcW w:w="851"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p>
        </w:tc>
        <w:tc>
          <w:tcPr>
            <w:tcW w:w="1309" w:type="dxa"/>
            <w:vMerge w:val="restart"/>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B.13</w:t>
            </w:r>
          </w:p>
          <w:p w:rsidR="00F90645" w:rsidRPr="008258C0" w:rsidRDefault="00F90645" w:rsidP="00B759EA">
            <w:pPr>
              <w:pStyle w:val="Virsraksts5"/>
              <w:spacing w:before="0"/>
              <w:outlineLvl w:val="4"/>
              <w:rPr>
                <w:rFonts w:asciiTheme="minorHAnsi" w:hAnsiTheme="minorHAnsi" w:cs="Times New Roman"/>
                <w:color w:val="auto"/>
                <w:lang w:val="en-US" w:eastAsia="en-US"/>
              </w:rPr>
            </w:pPr>
          </w:p>
        </w:tc>
      </w:tr>
      <w:tr w:rsidR="00F90645" w:rsidRPr="008258C0" w:rsidTr="00B759EA">
        <w:tc>
          <w:tcPr>
            <w:tcW w:w="675" w:type="dxa"/>
            <w:vMerge/>
            <w:shd w:val="clear" w:color="auto" w:fill="FFC000"/>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 xml:space="preserve">Pamatota objekta nozīme vietējo tradīciju un iedzīvotāju pulcēšanās iespēju veicināšanā. Notikumi raksturoti gada griezumā </w:t>
            </w:r>
          </w:p>
        </w:tc>
        <w:tc>
          <w:tcPr>
            <w:tcW w:w="851"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2</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vMerge/>
            <w:shd w:val="clear" w:color="auto" w:fill="FFC000"/>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Daļēji pamatota objekta nozīme vietējo tradīciju un iedzīvotāju pulcēšanās iespēju veicināšanā. Notikumi nav raksturoti gada griezumā</w:t>
            </w:r>
          </w:p>
        </w:tc>
        <w:tc>
          <w:tcPr>
            <w:tcW w:w="851"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1</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vMerge/>
            <w:shd w:val="clear" w:color="auto" w:fill="FFC000"/>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Nepietiekami pamatota objekta nozīme vietējo tradīciju un iedzīvotāju pulcēšanās iespēju veicināšanā. Notikumi nav raksturoti gada griezumā</w:t>
            </w:r>
          </w:p>
        </w:tc>
        <w:tc>
          <w:tcPr>
            <w:tcW w:w="851"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0</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lang w:eastAsia="en-US"/>
              </w:rPr>
            </w:pPr>
          </w:p>
        </w:tc>
      </w:tr>
      <w:tr w:rsidR="00F90645" w:rsidRPr="008258C0" w:rsidTr="00B759EA">
        <w:tc>
          <w:tcPr>
            <w:tcW w:w="675" w:type="dxa"/>
            <w:shd w:val="clear" w:color="auto" w:fill="FFC000"/>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val="en-US"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 xml:space="preserve">Norādīts apmeklētāju skaits objektā, gadā pirms projekta iesnieguma iesniegšanas) un plānotais apmeklētāju pieaugums pēc projekta pabeigšanas, </w:t>
            </w:r>
          </w:p>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lang w:eastAsia="en-US"/>
              </w:rPr>
              <w:t>Sasniedz stratēģijas mērķa „</w:t>
            </w:r>
            <w:r w:rsidRPr="008258C0">
              <w:rPr>
                <w:rFonts w:asciiTheme="minorHAnsi" w:hAnsiTheme="minorHAnsi" w:cs="Times New Roman"/>
                <w:color w:val="auto"/>
              </w:rPr>
              <w:t>Sabiedrības dalība un sadarbība vietējās ekonomikas un dzīves kvalitātes stiprināšanā, sabiedriski aktīvas un attīstošas dzīves vides veidošanā.” 2.3. rādītāju „Kultūras objektu apmeklētība”</w:t>
            </w:r>
          </w:p>
        </w:tc>
        <w:tc>
          <w:tcPr>
            <w:tcW w:w="851"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Jā-2</w:t>
            </w:r>
          </w:p>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Nē-0</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B.4</w:t>
            </w:r>
          </w:p>
        </w:tc>
      </w:tr>
      <w:tr w:rsidR="00F90645" w:rsidRPr="008258C0" w:rsidTr="00B759EA">
        <w:tc>
          <w:tcPr>
            <w:tcW w:w="675" w:type="dxa"/>
            <w:shd w:val="clear" w:color="auto" w:fill="FFC000"/>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val="en-US"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 xml:space="preserve">Pirms būvniecības dokumentu izstrādes ir veikta objekta apskate dabā un ir sagavots tehniskais apsekošanas atzinums. </w:t>
            </w:r>
          </w:p>
        </w:tc>
        <w:tc>
          <w:tcPr>
            <w:tcW w:w="851"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Jā-2</w:t>
            </w:r>
          </w:p>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Nē-0</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Apliecinošs dokuments</w:t>
            </w:r>
          </w:p>
        </w:tc>
      </w:tr>
      <w:tr w:rsidR="00F90645" w:rsidRPr="008258C0" w:rsidTr="00B759EA">
        <w:tc>
          <w:tcPr>
            <w:tcW w:w="675" w:type="dxa"/>
            <w:shd w:val="clear" w:color="auto" w:fill="FFC000"/>
          </w:tcPr>
          <w:p w:rsidR="00F90645" w:rsidRPr="008258C0" w:rsidRDefault="00F90645" w:rsidP="000F5013">
            <w:pPr>
              <w:pStyle w:val="Virsraksts5"/>
              <w:numPr>
                <w:ilvl w:val="0"/>
                <w:numId w:val="9"/>
              </w:numPr>
              <w:spacing w:before="0"/>
              <w:jc w:val="both"/>
              <w:outlineLvl w:val="4"/>
              <w:rPr>
                <w:rFonts w:asciiTheme="minorHAnsi" w:hAnsiTheme="minorHAnsi" w:cs="Times New Roman"/>
                <w:color w:val="auto"/>
                <w:lang w:val="en-US" w:eastAsia="en-US"/>
              </w:rPr>
            </w:pPr>
          </w:p>
        </w:tc>
        <w:tc>
          <w:tcPr>
            <w:tcW w:w="6804"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 xml:space="preserve">Projekta publicitātes nodrošināšana. Ir norādīts informācijas līdzeklis, kurā tiks publicēta informācija par projekta finasējumu, aktivitātēm un ieguvumiem sabiedrībai, nodrošinot LEADER vizuālās identitātes atbilstību, t.sk. MNF logotips </w:t>
            </w:r>
          </w:p>
        </w:tc>
        <w:tc>
          <w:tcPr>
            <w:tcW w:w="851"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Jā-2</w:t>
            </w:r>
          </w:p>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Nē-0</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B.12</w:t>
            </w:r>
          </w:p>
        </w:tc>
      </w:tr>
    </w:tbl>
    <w:p w:rsidR="00F90645" w:rsidRPr="008258C0" w:rsidRDefault="00F90645" w:rsidP="00F90645">
      <w:pPr>
        <w:pStyle w:val="Kritewrijustarpteksts"/>
        <w:rPr>
          <w:rFonts w:cs="Times New Roman"/>
          <w:lang w:eastAsia="en-US"/>
        </w:rPr>
      </w:pPr>
      <w:r w:rsidRPr="008258C0">
        <w:rPr>
          <w:rFonts w:cs="Times New Roman"/>
          <w:b/>
          <w:lang w:eastAsia="en-US"/>
        </w:rPr>
        <w:t>Administratīvie kritēriji.</w:t>
      </w:r>
      <w:r w:rsidRPr="008258C0">
        <w:rPr>
          <w:rFonts w:cs="Times New Roman"/>
          <w:lang w:eastAsia="en-US"/>
        </w:rPr>
        <w:t xml:space="preserve"> Skaita kopā ar kvalitatīvajiem kritērijiem.</w:t>
      </w:r>
      <w:r w:rsidRPr="008258C0">
        <w:rPr>
          <w:rFonts w:cs="Times New Roman"/>
        </w:rPr>
        <w:t xml:space="preserve"> Vērtē administratīvais vadītājs.</w:t>
      </w:r>
    </w:p>
    <w:tbl>
      <w:tblPr>
        <w:tblStyle w:val="Reatabula"/>
        <w:tblW w:w="9639" w:type="dxa"/>
        <w:tblLayout w:type="fixed"/>
        <w:tblLook w:val="04A0" w:firstRow="1" w:lastRow="0" w:firstColumn="1" w:lastColumn="0" w:noHBand="0" w:noVBand="1"/>
      </w:tblPr>
      <w:tblGrid>
        <w:gridCol w:w="544"/>
        <w:gridCol w:w="8228"/>
        <w:gridCol w:w="867"/>
      </w:tblGrid>
      <w:tr w:rsidR="00F90645" w:rsidRPr="008258C0" w:rsidTr="00B759EA">
        <w:tc>
          <w:tcPr>
            <w:tcW w:w="534" w:type="dxa"/>
            <w:shd w:val="clear" w:color="auto" w:fill="FFC000"/>
          </w:tcPr>
          <w:p w:rsidR="00F90645" w:rsidRPr="008258C0" w:rsidRDefault="00F90645" w:rsidP="00B759EA">
            <w:pPr>
              <w:pStyle w:val="Virsraksts5"/>
              <w:spacing w:before="0"/>
              <w:outlineLvl w:val="4"/>
              <w:rPr>
                <w:rFonts w:asciiTheme="minorHAnsi" w:hAnsiTheme="minorHAnsi" w:cs="Times New Roman"/>
                <w:b/>
                <w:bCs/>
                <w:color w:val="auto"/>
                <w:sz w:val="28"/>
                <w:szCs w:val="26"/>
                <w:lang w:val="en-US" w:eastAsia="en-US"/>
              </w:rPr>
            </w:pPr>
            <w:r w:rsidRPr="008258C0">
              <w:rPr>
                <w:rFonts w:asciiTheme="minorHAnsi" w:hAnsiTheme="minorHAnsi" w:cs="Times New Roman"/>
                <w:color w:val="auto"/>
                <w:lang w:val="en-US" w:eastAsia="en-US"/>
              </w:rPr>
              <w:t>11.</w:t>
            </w:r>
          </w:p>
        </w:tc>
        <w:tc>
          <w:tcPr>
            <w:tcW w:w="8079"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 xml:space="preserve">Projekta iesniegums un pavaddokumenti iesniegti LAD EPS. </w:t>
            </w:r>
          </w:p>
        </w:tc>
        <w:tc>
          <w:tcPr>
            <w:tcW w:w="851"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2</w:t>
            </w:r>
          </w:p>
        </w:tc>
      </w:tr>
      <w:tr w:rsidR="00F90645" w:rsidRPr="008258C0" w:rsidTr="00B759EA">
        <w:tc>
          <w:tcPr>
            <w:tcW w:w="534" w:type="dxa"/>
            <w:shd w:val="clear" w:color="auto" w:fill="FFC000"/>
          </w:tcPr>
          <w:p w:rsidR="00F90645" w:rsidRPr="008258C0" w:rsidRDefault="00F90645" w:rsidP="00B759EA">
            <w:pPr>
              <w:pStyle w:val="Virsraksts5"/>
              <w:spacing w:before="0"/>
              <w:outlineLvl w:val="4"/>
              <w:rPr>
                <w:rFonts w:asciiTheme="minorHAnsi" w:hAnsiTheme="minorHAnsi" w:cs="Times New Roman"/>
                <w:b/>
                <w:bCs/>
                <w:color w:val="auto"/>
                <w:sz w:val="28"/>
                <w:szCs w:val="26"/>
                <w:lang w:val="en-US" w:eastAsia="en-US"/>
              </w:rPr>
            </w:pPr>
            <w:r w:rsidRPr="008258C0">
              <w:rPr>
                <w:rFonts w:asciiTheme="minorHAnsi" w:hAnsiTheme="minorHAnsi" w:cs="Times New Roman"/>
                <w:color w:val="auto"/>
                <w:lang w:val="en-US" w:eastAsia="en-US"/>
              </w:rPr>
              <w:t>12.</w:t>
            </w:r>
          </w:p>
        </w:tc>
        <w:tc>
          <w:tcPr>
            <w:tcW w:w="8079"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 xml:space="preserve">Iesniegti visi ar projekta iesniegumā plānotajām aktivitātēm saistītie pavaddokumenti. </w:t>
            </w:r>
          </w:p>
        </w:tc>
        <w:tc>
          <w:tcPr>
            <w:tcW w:w="851"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lang w:val="en-US" w:eastAsia="en-US"/>
              </w:rPr>
              <w:t>2</w:t>
            </w:r>
          </w:p>
        </w:tc>
      </w:tr>
    </w:tbl>
    <w:p w:rsidR="00F90645" w:rsidRPr="008258C0" w:rsidRDefault="00F90645" w:rsidP="00F90645">
      <w:pPr>
        <w:pStyle w:val="Kritewrijustarpteksts"/>
        <w:rPr>
          <w:rFonts w:cs="Times New Roman"/>
        </w:rPr>
      </w:pPr>
      <w:r w:rsidRPr="008258C0">
        <w:rPr>
          <w:rFonts w:cs="Times New Roman"/>
          <w:b/>
          <w:lang w:eastAsia="en-US"/>
        </w:rPr>
        <w:t>Specifiskie kritēriji</w:t>
      </w:r>
      <w:r w:rsidRPr="008258C0">
        <w:rPr>
          <w:rFonts w:cs="Times New Roman"/>
          <w:lang w:eastAsia="en-US"/>
        </w:rPr>
        <w:t xml:space="preserve">. </w:t>
      </w:r>
      <w:r w:rsidRPr="008258C0">
        <w:rPr>
          <w:rFonts w:cs="Times New Roman"/>
        </w:rPr>
        <w:t xml:space="preserve">Piemēro, ja vairāki projekti ir ieguvuši vienādu punktu skaitu un pozitīvu vērtējumu. Vērtē administratīvais vadītājs. </w:t>
      </w:r>
    </w:p>
    <w:p w:rsidR="00F90645" w:rsidRPr="008258C0" w:rsidRDefault="00F90645" w:rsidP="00F90645">
      <w:pPr>
        <w:pStyle w:val="Kritewrijustarpteksts"/>
        <w:rPr>
          <w:rFonts w:cs="Times New Roman"/>
        </w:rPr>
      </w:pPr>
      <w:r w:rsidRPr="008258C0">
        <w:rPr>
          <w:rFonts w:cs="Times New Roman"/>
        </w:rPr>
        <w:t xml:space="preserve">Iegūtos punktus izsaka kā otro ciparu aiz komata. </w:t>
      </w:r>
    </w:p>
    <w:tbl>
      <w:tblPr>
        <w:tblStyle w:val="Reatabula"/>
        <w:tblW w:w="9639" w:type="dxa"/>
        <w:tblLook w:val="04A0" w:firstRow="1" w:lastRow="0" w:firstColumn="1" w:lastColumn="0" w:noHBand="0" w:noVBand="1"/>
      </w:tblPr>
      <w:tblGrid>
        <w:gridCol w:w="544"/>
        <w:gridCol w:w="8228"/>
        <w:gridCol w:w="867"/>
      </w:tblGrid>
      <w:tr w:rsidR="00F90645" w:rsidRPr="008258C0" w:rsidTr="00B759EA">
        <w:tc>
          <w:tcPr>
            <w:tcW w:w="534" w:type="dxa"/>
            <w:shd w:val="clear" w:color="auto" w:fill="FFC000"/>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1</w:t>
            </w:r>
          </w:p>
        </w:tc>
        <w:tc>
          <w:tcPr>
            <w:tcW w:w="80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Sakārto valsts nozīmes kultūras un vēstures pieminekli, 1 punkts. Ja projektu ar vienādu punktu skaitu nav, tālāk nevērtē.</w:t>
            </w:r>
          </w:p>
        </w:tc>
        <w:tc>
          <w:tcPr>
            <w:tcW w:w="851"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0,01</w:t>
            </w:r>
          </w:p>
        </w:tc>
      </w:tr>
      <w:tr w:rsidR="00F90645" w:rsidRPr="008258C0" w:rsidTr="00B759EA">
        <w:tc>
          <w:tcPr>
            <w:tcW w:w="534" w:type="dxa"/>
            <w:shd w:val="clear" w:color="auto" w:fill="FFC000"/>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2</w:t>
            </w:r>
          </w:p>
        </w:tc>
        <w:tc>
          <w:tcPr>
            <w:tcW w:w="80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 Ja vairākiem projektiem vienāds vērtējums, lielāko punktu skaitu (skaitli veido kopējais vienādu vērtējumu saņēmušo projektu skaits) saņem projekts ar lielāko apmeklētāju skaitu-11.kritērijs., pārējie projekti saņem punktus atbilstoši samazinošā secībā. </w:t>
            </w:r>
          </w:p>
        </w:tc>
        <w:tc>
          <w:tcPr>
            <w:tcW w:w="851"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0,02</w:t>
            </w:r>
          </w:p>
          <w:p w:rsidR="00F90645" w:rsidRPr="008258C0" w:rsidRDefault="00F90645" w:rsidP="00B759EA">
            <w:pPr>
              <w:rPr>
                <w:rFonts w:cs="Times New Roman"/>
              </w:rPr>
            </w:pPr>
            <w:r w:rsidRPr="008258C0">
              <w:rPr>
                <w:rFonts w:cs="Times New Roman"/>
              </w:rPr>
              <w:t>0,01</w:t>
            </w:r>
          </w:p>
        </w:tc>
      </w:tr>
      <w:tr w:rsidR="00F90645" w:rsidRPr="008258C0" w:rsidTr="00B759EA">
        <w:tc>
          <w:tcPr>
            <w:tcW w:w="534" w:type="dxa"/>
            <w:shd w:val="clear" w:color="auto" w:fill="FFC000"/>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3.</w:t>
            </w:r>
          </w:p>
        </w:tc>
        <w:tc>
          <w:tcPr>
            <w:tcW w:w="80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Ja vēl ir projekti ar vienādu punktu skaitu, tad projekta iesniedzējs ar mazāko pieprasīto publiskā finansējuma summu saņem 1 punktu. </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Ja vairākiem projektiem vienāds vērtējums, lielāko punktu skaitu (skaitli veido kopējais vienādu vērtējumu saņēmušo projektu skaits) saņem projekts ar mazāko pieprasīto publisko finansējumu, pārējie projekti saņem punktus atbilstoši samazinošā secībā. </w:t>
            </w:r>
          </w:p>
        </w:tc>
        <w:tc>
          <w:tcPr>
            <w:tcW w:w="851" w:type="dxa"/>
          </w:tcPr>
          <w:p w:rsidR="00F90645" w:rsidRPr="008258C0" w:rsidRDefault="00F90645" w:rsidP="00B759EA">
            <w:pPr>
              <w:rPr>
                <w:rFonts w:cs="Times New Roman"/>
              </w:rPr>
            </w:pPr>
            <w:r w:rsidRPr="008258C0">
              <w:rPr>
                <w:rFonts w:cs="Times New Roman"/>
              </w:rPr>
              <w:t>0,03</w:t>
            </w:r>
          </w:p>
          <w:p w:rsidR="00F90645" w:rsidRPr="008258C0" w:rsidRDefault="00F90645" w:rsidP="00B759EA">
            <w:pPr>
              <w:rPr>
                <w:rFonts w:cs="Times New Roman"/>
              </w:rPr>
            </w:pPr>
            <w:r w:rsidRPr="008258C0">
              <w:rPr>
                <w:rFonts w:cs="Times New Roman"/>
              </w:rPr>
              <w:t>0,02</w:t>
            </w:r>
          </w:p>
          <w:p w:rsidR="00F90645" w:rsidRPr="008258C0" w:rsidRDefault="00F90645" w:rsidP="00B759EA">
            <w:pPr>
              <w:rPr>
                <w:rFonts w:cs="Times New Roman"/>
              </w:rPr>
            </w:pPr>
            <w:r w:rsidRPr="008258C0">
              <w:rPr>
                <w:rFonts w:cs="Times New Roman"/>
              </w:rPr>
              <w:t>0,01</w:t>
            </w:r>
          </w:p>
        </w:tc>
      </w:tr>
    </w:tbl>
    <w:p w:rsidR="00F90645" w:rsidRPr="008258C0" w:rsidRDefault="00F90645" w:rsidP="00F90645">
      <w:pPr>
        <w:rPr>
          <w:rFonts w:cs="Times New Roman"/>
          <w:szCs w:val="24"/>
        </w:rPr>
      </w:pPr>
    </w:p>
    <w:p w:rsidR="00F90645" w:rsidRPr="008258C0" w:rsidRDefault="00F90645" w:rsidP="00F90645">
      <w:pPr>
        <w:pStyle w:val="Virsraksts4"/>
        <w:jc w:val="center"/>
        <w:rPr>
          <w:rFonts w:cs="Times New Roman"/>
        </w:rPr>
      </w:pPr>
      <w:r w:rsidRPr="008258C0">
        <w:rPr>
          <w:rFonts w:cs="Times New Roman"/>
        </w:rPr>
        <w:lastRenderedPageBreak/>
        <w:t>2.4. Sociālo pakalpojumu pieejamības un kvalitātes paaugstināšana vietējiem iedzīvotājiem</w:t>
      </w:r>
    </w:p>
    <w:p w:rsidR="00F90645" w:rsidRPr="008258C0" w:rsidRDefault="00F90645" w:rsidP="00F90645">
      <w:pPr>
        <w:pStyle w:val="Kritewrijustarpteksts"/>
        <w:jc w:val="center"/>
        <w:rPr>
          <w:rFonts w:cs="Times New Roman"/>
        </w:rPr>
      </w:pPr>
      <w:r w:rsidRPr="008258C0">
        <w:rPr>
          <w:rFonts w:cs="Times New Roman"/>
        </w:rPr>
        <w:t>Maksimālais punktu skaits 24 t.sk. administratīvie kritēriji. Minimālais punktu skaits, lai saņemtu pozitīvu atzinumu - 15 punkti.</w:t>
      </w:r>
    </w:p>
    <w:tbl>
      <w:tblPr>
        <w:tblpPr w:leftFromText="180" w:rightFromText="180" w:vertAnchor="text" w:tblpX="-34"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6393"/>
        <w:gridCol w:w="1302"/>
        <w:gridCol w:w="1359"/>
      </w:tblGrid>
      <w:tr w:rsidR="00F90645" w:rsidRPr="008258C0" w:rsidTr="00B759EA">
        <w:tc>
          <w:tcPr>
            <w:tcW w:w="543" w:type="dxa"/>
            <w:tcBorders>
              <w:top w:val="single" w:sz="4" w:space="0" w:color="auto"/>
              <w:left w:val="single" w:sz="4" w:space="0" w:color="auto"/>
              <w:bottom w:val="single" w:sz="4" w:space="0" w:color="auto"/>
              <w:right w:val="single" w:sz="4" w:space="0" w:color="auto"/>
            </w:tcBorders>
            <w:shd w:val="clear" w:color="auto" w:fill="FFC000"/>
            <w:hideMark/>
          </w:tcPr>
          <w:p w:rsidR="00F90645" w:rsidRPr="008258C0" w:rsidRDefault="00F90645" w:rsidP="00B759EA">
            <w:pPr>
              <w:pStyle w:val="Virsraksts5"/>
              <w:spacing w:before="0"/>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vAlign w:val="center"/>
          </w:tcPr>
          <w:p w:rsidR="00F90645" w:rsidRPr="008258C0" w:rsidRDefault="00F90645" w:rsidP="00B759EA">
            <w:pPr>
              <w:pStyle w:val="Virsraksts5"/>
              <w:spacing w:before="0"/>
              <w:jc w:val="center"/>
              <w:rPr>
                <w:rFonts w:asciiTheme="minorHAnsi" w:eastAsia="Times New Roman" w:hAnsiTheme="minorHAnsi" w:cs="Times New Roman"/>
                <w:b/>
                <w:color w:val="auto"/>
              </w:rPr>
            </w:pPr>
            <w:r w:rsidRPr="008258C0">
              <w:rPr>
                <w:rFonts w:asciiTheme="minorHAnsi" w:hAnsiTheme="minorHAnsi" w:cs="Times New Roman"/>
                <w:b/>
                <w:color w:val="auto"/>
                <w:lang w:val="en-US" w:eastAsia="en-US"/>
              </w:rPr>
              <w:t>Izslēdzošais kritērijs</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0645" w:rsidRPr="008258C0" w:rsidRDefault="00F90645" w:rsidP="00B759EA">
            <w:pPr>
              <w:pStyle w:val="Virsraksts5"/>
              <w:spacing w:before="0"/>
              <w:rPr>
                <w:rFonts w:asciiTheme="minorHAnsi" w:eastAsia="Times New Roman" w:hAnsiTheme="minorHAnsi" w:cs="Times New Roman"/>
                <w:color w:val="auto"/>
              </w:rPr>
            </w:pPr>
          </w:p>
        </w:tc>
        <w:tc>
          <w:tcPr>
            <w:tcW w:w="1284"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lang w:eastAsia="en-US"/>
              </w:rPr>
            </w:pPr>
          </w:p>
        </w:tc>
      </w:tr>
      <w:tr w:rsidR="00F90645" w:rsidRPr="008258C0" w:rsidTr="00B759EA">
        <w:tc>
          <w:tcPr>
            <w:tcW w:w="543" w:type="dxa"/>
            <w:tcBorders>
              <w:top w:val="single" w:sz="4" w:space="0" w:color="auto"/>
              <w:left w:val="single" w:sz="4" w:space="0" w:color="auto"/>
              <w:bottom w:val="single" w:sz="4" w:space="0" w:color="auto"/>
              <w:right w:val="single" w:sz="4" w:space="0" w:color="auto"/>
            </w:tcBorders>
            <w:shd w:val="clear" w:color="auto" w:fill="FFC000"/>
            <w:hideMark/>
          </w:tcPr>
          <w:p w:rsidR="00F90645" w:rsidRPr="008258C0" w:rsidRDefault="00F90645" w:rsidP="00B759EA">
            <w:pPr>
              <w:pStyle w:val="Virsraksts5"/>
              <w:spacing w:before="0"/>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vAlign w:val="center"/>
          </w:tcPr>
          <w:p w:rsidR="00F90645" w:rsidRPr="008258C0" w:rsidRDefault="00F90645" w:rsidP="00B759EA">
            <w:pPr>
              <w:pStyle w:val="Virsraksts5"/>
              <w:spacing w:before="0"/>
              <w:rPr>
                <w:rFonts w:asciiTheme="minorHAnsi" w:hAnsiTheme="minorHAnsi" w:cs="Times New Roman"/>
                <w:color w:val="auto"/>
                <w:lang w:eastAsia="en-US"/>
              </w:rPr>
            </w:pPr>
            <w:r w:rsidRPr="008258C0">
              <w:rPr>
                <w:rFonts w:asciiTheme="minorHAnsi" w:hAnsiTheme="minorHAnsi" w:cs="Times New Roman"/>
                <w:color w:val="auto"/>
                <w:lang w:eastAsia="en-US"/>
              </w:rPr>
              <w:t xml:space="preserve">Projektu iesniedz pašvaldība. </w:t>
            </w:r>
          </w:p>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hAnsiTheme="minorHAnsi" w:cs="Times New Roman"/>
                <w:color w:val="auto"/>
                <w:lang w:eastAsia="en-US"/>
              </w:rPr>
              <w:t>Ja projektu iesniedz fiziska vai juridiska persona, tostarp biedrība vai nodibinājums, tā ir noslēgusi sadarbības līgumu ar pašvaldību, līgumā ir atrunātas katras puses atbildība un pienākumi vismaz uz septiņiem gadiem no projekta iesniegšanas brīža. Iesniegts sadarbības līgums.</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Jā- vērtē tālāk</w:t>
            </w:r>
          </w:p>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hAnsiTheme="minorHAnsi" w:cs="Times New Roman"/>
                <w:color w:val="auto"/>
              </w:rPr>
              <w:t>Nē- tālāk nevērtē</w:t>
            </w:r>
          </w:p>
        </w:tc>
        <w:tc>
          <w:tcPr>
            <w:tcW w:w="1284"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lang w:eastAsia="en-US"/>
              </w:rPr>
            </w:pPr>
          </w:p>
        </w:tc>
      </w:tr>
      <w:tr w:rsidR="00F90645" w:rsidRPr="008258C0" w:rsidTr="00B759EA">
        <w:tc>
          <w:tcPr>
            <w:tcW w:w="543" w:type="dxa"/>
            <w:tcBorders>
              <w:top w:val="single" w:sz="4" w:space="0" w:color="auto"/>
              <w:left w:val="single" w:sz="4" w:space="0" w:color="auto"/>
              <w:bottom w:val="single" w:sz="4" w:space="0" w:color="auto"/>
              <w:right w:val="single" w:sz="4" w:space="0" w:color="auto"/>
            </w:tcBorders>
            <w:shd w:val="clear" w:color="auto" w:fill="FFC000"/>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Nr.</w:t>
            </w:r>
          </w:p>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p.k.</w:t>
            </w: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b/>
                <w:bCs/>
                <w:color w:val="auto"/>
              </w:rPr>
            </w:pPr>
          </w:p>
          <w:p w:rsidR="00F90645" w:rsidRPr="008258C0" w:rsidRDefault="00F90645" w:rsidP="00B759EA">
            <w:pPr>
              <w:pStyle w:val="Virsraksts5"/>
              <w:spacing w:before="0"/>
              <w:jc w:val="center"/>
              <w:rPr>
                <w:rFonts w:asciiTheme="minorHAnsi" w:eastAsia="Times New Roman" w:hAnsiTheme="minorHAnsi" w:cs="Times New Roman"/>
                <w:b/>
                <w:color w:val="auto"/>
              </w:rPr>
            </w:pPr>
            <w:r w:rsidRPr="008258C0">
              <w:rPr>
                <w:rFonts w:asciiTheme="minorHAnsi" w:hAnsiTheme="minorHAnsi" w:cs="Times New Roman"/>
                <w:b/>
                <w:color w:val="auto"/>
                <w:lang w:val="en-US" w:eastAsia="en-US"/>
              </w:rPr>
              <w:t>Kvalitatīvie kritēriji</w:t>
            </w:r>
            <w:r w:rsidRPr="008258C0">
              <w:rPr>
                <w:rStyle w:val="Vresatsauce"/>
                <w:rFonts w:asciiTheme="minorHAnsi" w:hAnsiTheme="minorHAnsi" w:cs="Times New Roman"/>
                <w:b/>
                <w:color w:val="auto"/>
                <w:lang w:val="en-US" w:eastAsia="en-US"/>
              </w:rPr>
              <w:footnoteReference w:id="3"/>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Punktu</w:t>
            </w:r>
          </w:p>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skaits</w:t>
            </w:r>
          </w:p>
        </w:tc>
        <w:tc>
          <w:tcPr>
            <w:tcW w:w="1284"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lang w:eastAsia="en-US"/>
              </w:rPr>
              <w:t>Projekta iesnieguma sadaļa</w:t>
            </w:r>
          </w:p>
        </w:tc>
      </w:tr>
      <w:tr w:rsidR="00F90645" w:rsidRPr="008258C0" w:rsidTr="00B759EA">
        <w:tc>
          <w:tcPr>
            <w:tcW w:w="543" w:type="dxa"/>
            <w:tcBorders>
              <w:top w:val="single" w:sz="4" w:space="0" w:color="auto"/>
              <w:left w:val="single" w:sz="4" w:space="0" w:color="auto"/>
              <w:bottom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 xml:space="preserve">Projekta mērķī ir nosaukts sociālais pakalpojums. </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Jā-2</w:t>
            </w:r>
          </w:p>
          <w:p w:rsidR="00F90645" w:rsidRPr="008258C0" w:rsidRDefault="00F90645" w:rsidP="00B759EA">
            <w:pPr>
              <w:rPr>
                <w:rFonts w:cs="Times New Roman"/>
              </w:rPr>
            </w:pPr>
            <w:r w:rsidRPr="008258C0">
              <w:rPr>
                <w:rFonts w:cs="Times New Roman"/>
              </w:rPr>
              <w:t>Nē-0</w:t>
            </w:r>
          </w:p>
        </w:tc>
        <w:tc>
          <w:tcPr>
            <w:tcW w:w="1284"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B.5</w:t>
            </w:r>
            <w:r w:rsidRPr="008258C0">
              <w:rPr>
                <w:rStyle w:val="Vresatsauce"/>
                <w:rFonts w:asciiTheme="minorHAnsi" w:hAnsiTheme="minorHAnsi" w:cs="Times New Roman"/>
                <w:b/>
                <w:color w:val="auto"/>
                <w:lang w:val="en-US" w:eastAsia="en-US"/>
              </w:rPr>
              <w:footnoteReference w:id="4"/>
            </w:r>
          </w:p>
        </w:tc>
      </w:tr>
      <w:tr w:rsidR="00F90645" w:rsidRPr="008258C0" w:rsidTr="00B759EA">
        <w:tc>
          <w:tcPr>
            <w:tcW w:w="543" w:type="dxa"/>
            <w:vMerge w:val="restart"/>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Pakalpojuma vajadzība.</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b/>
                <w:bCs/>
                <w:color w:val="auto"/>
              </w:rPr>
            </w:pPr>
          </w:p>
        </w:tc>
        <w:tc>
          <w:tcPr>
            <w:tcW w:w="1284" w:type="dxa"/>
            <w:vMerge w:val="restart"/>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B.6.1., B.13.</w:t>
            </w:r>
          </w:p>
        </w:tc>
      </w:tr>
      <w:tr w:rsidR="00F90645" w:rsidRPr="008258C0" w:rsidTr="00B759EA">
        <w:tc>
          <w:tcPr>
            <w:tcW w:w="543" w:type="dxa"/>
            <w:vMerge/>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Detalizēti aprakstītas iepriekš notikušās aktivitātes</w:t>
            </w:r>
            <w:r w:rsidRPr="008258C0">
              <w:rPr>
                <w:rFonts w:asciiTheme="minorHAnsi" w:hAnsiTheme="minorHAnsi" w:cs="Times New Roman"/>
                <w:color w:val="auto"/>
              </w:rPr>
              <w:t xml:space="preserve"> un/vai konstatētās problēmas,</w:t>
            </w:r>
            <w:r w:rsidRPr="008258C0">
              <w:rPr>
                <w:rFonts w:asciiTheme="minorHAnsi" w:eastAsia="Times New Roman" w:hAnsiTheme="minorHAnsi" w:cs="Times New Roman"/>
                <w:color w:val="auto"/>
              </w:rPr>
              <w:t xml:space="preserve"> kas skaidri parāda pakalpojuma vajadzību</w:t>
            </w:r>
            <w:r w:rsidRPr="008258C0">
              <w:rPr>
                <w:rFonts w:asciiTheme="minorHAnsi" w:eastAsia="Times New Roman" w:hAnsiTheme="minorHAnsi" w:cs="Times New Roman"/>
                <w:b/>
                <w:color w:val="auto"/>
              </w:rPr>
              <w:t xml:space="preserve"> </w:t>
            </w:r>
            <w:r w:rsidRPr="008258C0">
              <w:rPr>
                <w:rFonts w:asciiTheme="minorHAnsi" w:eastAsia="Times New Roman" w:hAnsiTheme="minorHAnsi" w:cs="Times New Roman"/>
                <w:color w:val="auto"/>
              </w:rPr>
              <w:t>iedzīvotājiem pakalpojuma sniegšanas vietā.</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2</w:t>
            </w:r>
          </w:p>
        </w:tc>
        <w:tc>
          <w:tcPr>
            <w:tcW w:w="1284" w:type="dxa"/>
            <w:vMerge/>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Vispārīgi aprakstītas iepriekš notikušās aktivitātes</w:t>
            </w:r>
            <w:r w:rsidRPr="008258C0">
              <w:rPr>
                <w:rFonts w:asciiTheme="minorHAnsi" w:hAnsiTheme="minorHAnsi" w:cs="Times New Roman"/>
                <w:color w:val="auto"/>
              </w:rPr>
              <w:t xml:space="preserve"> vai konstatētās problēmas,</w:t>
            </w:r>
            <w:r w:rsidRPr="008258C0">
              <w:rPr>
                <w:rFonts w:asciiTheme="minorHAnsi" w:eastAsia="Times New Roman" w:hAnsiTheme="minorHAnsi" w:cs="Times New Roman"/>
                <w:color w:val="auto"/>
              </w:rPr>
              <w:t xml:space="preserve"> kas daļēji parāda pakalpojuma vajadzību</w:t>
            </w:r>
            <w:r w:rsidRPr="008258C0">
              <w:rPr>
                <w:rFonts w:asciiTheme="minorHAnsi" w:eastAsia="Times New Roman" w:hAnsiTheme="minorHAnsi" w:cs="Times New Roman"/>
                <w:b/>
                <w:color w:val="auto"/>
              </w:rPr>
              <w:t xml:space="preserve"> </w:t>
            </w:r>
            <w:r w:rsidRPr="008258C0">
              <w:rPr>
                <w:rFonts w:asciiTheme="minorHAnsi" w:eastAsia="Times New Roman" w:hAnsiTheme="minorHAnsi" w:cs="Times New Roman"/>
                <w:color w:val="auto"/>
              </w:rPr>
              <w:t>iedzīvotājiem pakalpojuma sniegšanas vietā.</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1</w:t>
            </w:r>
          </w:p>
        </w:tc>
        <w:tc>
          <w:tcPr>
            <w:tcW w:w="1284" w:type="dxa"/>
            <w:vMerge/>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left w:val="single" w:sz="4" w:space="0" w:color="auto"/>
              <w:bottom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Nav aprakstītas iepriekš notikušās aktivitātes</w:t>
            </w:r>
            <w:r w:rsidRPr="008258C0">
              <w:rPr>
                <w:rFonts w:asciiTheme="minorHAnsi" w:hAnsiTheme="minorHAnsi" w:cs="Times New Roman"/>
                <w:color w:val="auto"/>
              </w:rPr>
              <w:t xml:space="preserve"> vai konstatētās problēmas,</w:t>
            </w:r>
            <w:r w:rsidRPr="008258C0">
              <w:rPr>
                <w:rFonts w:asciiTheme="minorHAnsi" w:eastAsia="Times New Roman" w:hAnsiTheme="minorHAnsi" w:cs="Times New Roman"/>
                <w:color w:val="auto"/>
              </w:rPr>
              <w:t xml:space="preserve"> grūti noteikt pakalpojuma vajadzību</w:t>
            </w:r>
            <w:r w:rsidRPr="008258C0">
              <w:rPr>
                <w:rFonts w:asciiTheme="minorHAnsi" w:eastAsia="Times New Roman" w:hAnsiTheme="minorHAnsi" w:cs="Times New Roman"/>
                <w:b/>
                <w:color w:val="auto"/>
              </w:rPr>
              <w:t xml:space="preserve"> </w:t>
            </w:r>
            <w:r w:rsidRPr="008258C0">
              <w:rPr>
                <w:rFonts w:asciiTheme="minorHAnsi" w:eastAsia="Times New Roman" w:hAnsiTheme="minorHAnsi" w:cs="Times New Roman"/>
                <w:color w:val="auto"/>
              </w:rPr>
              <w:t>iedzīvotājiem pakalpojuma sniegšanas vietā.</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0</w:t>
            </w:r>
          </w:p>
        </w:tc>
        <w:tc>
          <w:tcPr>
            <w:tcW w:w="1284" w:type="dxa"/>
            <w:vMerge/>
            <w:tcBorders>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tcBorders>
              <w:top w:val="single" w:sz="4" w:space="0" w:color="auto"/>
              <w:left w:val="single" w:sz="4" w:space="0" w:color="auto"/>
              <w:bottom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lang w:eastAsia="en-US"/>
              </w:rPr>
            </w:pPr>
            <w:r w:rsidRPr="008258C0">
              <w:rPr>
                <w:rFonts w:asciiTheme="minorHAnsi" w:hAnsiTheme="minorHAnsi" w:cs="Times New Roman"/>
                <w:color w:val="auto"/>
                <w:lang w:eastAsia="en-US"/>
              </w:rPr>
              <w:t>Projekta iesniegumā ir norādīts pakalpojuma saņēmēju skaits uz projekta iesniegšanas brīdi un sniegts pakalpojuma pieprasījuma  izvērtējums gada griezumā.</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Jā-2</w:t>
            </w:r>
          </w:p>
          <w:p w:rsidR="00F90645" w:rsidRPr="008258C0" w:rsidRDefault="00F90645" w:rsidP="00B759EA">
            <w:pPr>
              <w:rPr>
                <w:rFonts w:cs="Times New Roman"/>
              </w:rPr>
            </w:pPr>
            <w:r w:rsidRPr="008258C0">
              <w:rPr>
                <w:rFonts w:cs="Times New Roman"/>
              </w:rPr>
              <w:t>Nē-0</w:t>
            </w:r>
          </w:p>
        </w:tc>
        <w:tc>
          <w:tcPr>
            <w:tcW w:w="1284"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B.13, B.4</w:t>
            </w:r>
          </w:p>
        </w:tc>
      </w:tr>
      <w:tr w:rsidR="00F90645" w:rsidRPr="008258C0" w:rsidTr="00B759EA">
        <w:tc>
          <w:tcPr>
            <w:tcW w:w="543" w:type="dxa"/>
            <w:vMerge w:val="restart"/>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lang w:eastAsia="en-US"/>
              </w:rPr>
            </w:pPr>
            <w:r w:rsidRPr="008258C0">
              <w:rPr>
                <w:rFonts w:asciiTheme="minorHAnsi" w:hAnsiTheme="minorHAnsi" w:cs="Times New Roman"/>
                <w:color w:val="auto"/>
                <w:lang w:eastAsia="en-US"/>
              </w:rPr>
              <w:t>Pieprasījums pēc pakalpojuma</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p>
        </w:tc>
        <w:tc>
          <w:tcPr>
            <w:tcW w:w="1284" w:type="dxa"/>
            <w:vMerge w:val="restart"/>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B.13</w:t>
            </w:r>
          </w:p>
        </w:tc>
      </w:tr>
      <w:tr w:rsidR="00F90645" w:rsidRPr="008258C0" w:rsidTr="00B759EA">
        <w:tc>
          <w:tcPr>
            <w:tcW w:w="543" w:type="dxa"/>
            <w:vMerge/>
            <w:tcBorders>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lang w:eastAsia="en-US"/>
              </w:rPr>
            </w:pPr>
            <w:r w:rsidRPr="008258C0">
              <w:rPr>
                <w:rFonts w:asciiTheme="minorHAnsi" w:hAnsiTheme="minorHAnsi" w:cs="Times New Roman"/>
                <w:color w:val="auto"/>
                <w:lang w:eastAsia="en-US"/>
              </w:rPr>
              <w:t>Sniegts detalizēts apraksts, ka pakalpojumu izmantos 9 un vairāk mēnešus gadā. To pamato klientu skaits un paredzamā pakalpojuma noslodze, piemēram, pamatlīdzekļi atrodas pie klientiem.</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2</w:t>
            </w:r>
          </w:p>
        </w:tc>
        <w:tc>
          <w:tcPr>
            <w:tcW w:w="1284" w:type="dxa"/>
            <w:vMerge/>
            <w:tcBorders>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lang w:eastAsia="en-US"/>
              </w:rPr>
            </w:pPr>
            <w:r w:rsidRPr="008258C0">
              <w:rPr>
                <w:rFonts w:asciiTheme="minorHAnsi" w:hAnsiTheme="minorHAnsi" w:cs="Times New Roman"/>
                <w:color w:val="auto"/>
                <w:lang w:eastAsia="en-US"/>
              </w:rPr>
              <w:t>Sniegts detalizēts apraksts, ka pakalpojumu izmantos 5-8 mēnešus gadā. To pamato klientu skaits un paredzamā pakalpojuma noslodze, piemēram, pamatlīdzekļi atrodas pie klientiem.</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1</w:t>
            </w:r>
          </w:p>
        </w:tc>
        <w:tc>
          <w:tcPr>
            <w:tcW w:w="1284" w:type="dxa"/>
            <w:vMerge/>
            <w:tcBorders>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left w:val="single" w:sz="4" w:space="0" w:color="auto"/>
              <w:bottom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lang w:eastAsia="en-US"/>
              </w:rPr>
            </w:pPr>
            <w:r w:rsidRPr="008258C0">
              <w:rPr>
                <w:rFonts w:asciiTheme="minorHAnsi" w:hAnsiTheme="minorHAnsi" w:cs="Times New Roman"/>
                <w:color w:val="auto"/>
                <w:lang w:eastAsia="en-US"/>
              </w:rPr>
              <w:t>Pakalpojumu izmanto pēc pieprasījuma, atsevišķas reizes gadā, kas, rēķinot izmantošanas laiku kopā, ir mazāk kā 5 mēneši gadā.</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0</w:t>
            </w:r>
          </w:p>
        </w:tc>
        <w:tc>
          <w:tcPr>
            <w:tcW w:w="1284" w:type="dxa"/>
            <w:vMerge/>
            <w:tcBorders>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val="restart"/>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Rezultāta pieejamība iedzīvotājiem.</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p>
        </w:tc>
        <w:tc>
          <w:tcPr>
            <w:tcW w:w="1284" w:type="dxa"/>
            <w:vMerge w:val="restart"/>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B.13</w:t>
            </w:r>
          </w:p>
        </w:tc>
      </w:tr>
      <w:tr w:rsidR="00F90645" w:rsidRPr="008258C0" w:rsidTr="00B759EA">
        <w:tc>
          <w:tcPr>
            <w:tcW w:w="543" w:type="dxa"/>
            <w:vMerge/>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Sniegts detalizēts apraksts par projekta rezultātu</w:t>
            </w:r>
            <w:r w:rsidRPr="008258C0">
              <w:rPr>
                <w:rFonts w:asciiTheme="minorHAnsi" w:eastAsia="Times New Roman" w:hAnsiTheme="minorHAnsi" w:cs="Times New Roman"/>
                <w:b/>
                <w:color w:val="auto"/>
              </w:rPr>
              <w:t xml:space="preserve"> </w:t>
            </w:r>
            <w:r w:rsidRPr="008258C0">
              <w:rPr>
                <w:rFonts w:asciiTheme="minorHAnsi" w:eastAsia="Times New Roman" w:hAnsiTheme="minorHAnsi" w:cs="Times New Roman"/>
                <w:color w:val="auto"/>
              </w:rPr>
              <w:t>pieejamību iedzīvotājiem</w:t>
            </w:r>
            <w:r w:rsidRPr="008258C0">
              <w:rPr>
                <w:rFonts w:asciiTheme="minorHAnsi" w:eastAsia="Times New Roman" w:hAnsiTheme="minorHAnsi" w:cs="Times New Roman"/>
                <w:b/>
                <w:color w:val="auto"/>
              </w:rPr>
              <w:t xml:space="preserve"> </w:t>
            </w:r>
            <w:r w:rsidRPr="008258C0">
              <w:rPr>
                <w:rFonts w:asciiTheme="minorHAnsi" w:eastAsia="Times New Roman" w:hAnsiTheme="minorHAnsi" w:cs="Times New Roman"/>
                <w:color w:val="auto"/>
              </w:rPr>
              <w:t>pēc projekta ieviešanas;</w:t>
            </w:r>
            <w:r w:rsidRPr="008258C0">
              <w:rPr>
                <w:rFonts w:asciiTheme="minorHAnsi" w:hAnsiTheme="minorHAnsi" w:cs="Times New Roman"/>
                <w:color w:val="auto"/>
              </w:rPr>
              <w:t xml:space="preserve"> kas palīdz iedzīvotājiem atrast pakalpojumu, uz kādiem noteikumiem, cik ilgu laiku </w:t>
            </w:r>
            <w:r w:rsidRPr="008258C0">
              <w:rPr>
                <w:rFonts w:asciiTheme="minorHAnsi" w:hAnsiTheme="minorHAnsi" w:cs="Times New Roman"/>
                <w:color w:val="auto"/>
              </w:rPr>
              <w:lastRenderedPageBreak/>
              <w:t>pakalpojums kalpo tā saņēmējam.</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lastRenderedPageBreak/>
              <w:t>2</w:t>
            </w:r>
          </w:p>
        </w:tc>
        <w:tc>
          <w:tcPr>
            <w:tcW w:w="1284" w:type="dxa"/>
            <w:vMerge/>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Sniegts vispārējs apraksts par projekta rezultātu ir pieejamību</w:t>
            </w:r>
            <w:r w:rsidRPr="008258C0">
              <w:rPr>
                <w:rFonts w:asciiTheme="minorHAnsi" w:eastAsia="Times New Roman" w:hAnsiTheme="minorHAnsi" w:cs="Times New Roman"/>
                <w:b/>
                <w:color w:val="auto"/>
              </w:rPr>
              <w:t xml:space="preserve"> </w:t>
            </w:r>
            <w:r w:rsidRPr="008258C0">
              <w:rPr>
                <w:rFonts w:asciiTheme="minorHAnsi" w:eastAsia="Times New Roman" w:hAnsiTheme="minorHAnsi" w:cs="Times New Roman"/>
                <w:color w:val="auto"/>
              </w:rPr>
              <w:t>iedzīvotājiem</w:t>
            </w:r>
            <w:r w:rsidRPr="008258C0">
              <w:rPr>
                <w:rFonts w:asciiTheme="minorHAnsi" w:eastAsia="Times New Roman" w:hAnsiTheme="minorHAnsi" w:cs="Times New Roman"/>
                <w:b/>
                <w:color w:val="auto"/>
              </w:rPr>
              <w:t xml:space="preserve"> </w:t>
            </w:r>
            <w:r w:rsidRPr="008258C0">
              <w:rPr>
                <w:rFonts w:asciiTheme="minorHAnsi" w:eastAsia="Times New Roman" w:hAnsiTheme="minorHAnsi" w:cs="Times New Roman"/>
                <w:color w:val="auto"/>
              </w:rPr>
              <w:t>pēc projekta ieviešanas;</w:t>
            </w:r>
            <w:r w:rsidRPr="008258C0">
              <w:rPr>
                <w:rFonts w:asciiTheme="minorHAnsi" w:hAnsiTheme="minorHAnsi" w:cs="Times New Roman"/>
                <w:color w:val="auto"/>
              </w:rPr>
              <w:t xml:space="preserve"> kas palīdz iedzīvotājiem atrast pakalpojumu, uz kādiem noteikumiem, cik ilgu laiku pakalpojums kalpo tā saņēmējam.</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1</w:t>
            </w:r>
          </w:p>
        </w:tc>
        <w:tc>
          <w:tcPr>
            <w:tcW w:w="1284" w:type="dxa"/>
            <w:vMerge/>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left w:val="single" w:sz="4" w:space="0" w:color="auto"/>
              <w:bottom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Apraksts par projekta rezultātu pieejamību iedzīvotājiem</w:t>
            </w:r>
            <w:r w:rsidRPr="008258C0">
              <w:rPr>
                <w:rFonts w:asciiTheme="minorHAnsi" w:eastAsia="Times New Roman" w:hAnsiTheme="minorHAnsi" w:cs="Times New Roman"/>
                <w:b/>
                <w:color w:val="auto"/>
              </w:rPr>
              <w:t xml:space="preserve"> </w:t>
            </w:r>
            <w:r w:rsidRPr="008258C0">
              <w:rPr>
                <w:rFonts w:asciiTheme="minorHAnsi" w:eastAsia="Times New Roman" w:hAnsiTheme="minorHAnsi" w:cs="Times New Roman"/>
                <w:color w:val="auto"/>
              </w:rPr>
              <w:t xml:space="preserve">pēc projekta ieviešanas nav sniegts, vai arī tas ir nepilnīgs; nepietiekami paskaidrots, kā iedzīvotāji atrod pakalpojumu, </w:t>
            </w:r>
            <w:r w:rsidRPr="008258C0">
              <w:rPr>
                <w:rFonts w:asciiTheme="minorHAnsi" w:hAnsiTheme="minorHAnsi" w:cs="Times New Roman"/>
                <w:color w:val="auto"/>
              </w:rPr>
              <w:t>uz kādiem noteikumiem, cik ilgu laiku pakalpojums kalpo tā saņēmējam.</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0</w:t>
            </w:r>
          </w:p>
        </w:tc>
        <w:tc>
          <w:tcPr>
            <w:tcW w:w="1284" w:type="dxa"/>
            <w:vMerge/>
            <w:tcBorders>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val="restart"/>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Investīciju pamatotība</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p>
        </w:tc>
        <w:tc>
          <w:tcPr>
            <w:tcW w:w="1284" w:type="dxa"/>
            <w:vMerge w:val="restart"/>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B.6.1., B.8</w:t>
            </w:r>
          </w:p>
        </w:tc>
      </w:tr>
      <w:tr w:rsidR="00F90645" w:rsidRPr="008258C0" w:rsidTr="00B759EA">
        <w:tc>
          <w:tcPr>
            <w:tcW w:w="543" w:type="dxa"/>
            <w:vMerge/>
            <w:tcBorders>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hAnsiTheme="minorHAnsi" w:cs="Times New Roman"/>
                <w:color w:val="auto"/>
                <w:lang w:eastAsia="en-US"/>
              </w:rPr>
              <w:t xml:space="preserve">Visas plānotās investīcijas nodrošina projekta mērķa sasniegšanu. </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2</w:t>
            </w:r>
          </w:p>
        </w:tc>
        <w:tc>
          <w:tcPr>
            <w:tcW w:w="1284" w:type="dxa"/>
            <w:vMerge/>
            <w:tcBorders>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hAnsiTheme="minorHAnsi" w:cs="Times New Roman"/>
                <w:color w:val="auto"/>
                <w:lang w:eastAsia="en-US"/>
              </w:rPr>
              <w:t xml:space="preserve">Investīciju nepieciešamības pamatojums ir vispārīgs. </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1</w:t>
            </w:r>
          </w:p>
        </w:tc>
        <w:tc>
          <w:tcPr>
            <w:tcW w:w="1284" w:type="dxa"/>
            <w:vMerge/>
            <w:tcBorders>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left w:val="single" w:sz="4" w:space="0" w:color="auto"/>
              <w:bottom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rPr>
                <w:rFonts w:cs="Times New Roman"/>
                <w:lang w:eastAsia="en-US"/>
              </w:rPr>
            </w:pPr>
            <w:r w:rsidRPr="008258C0">
              <w:rPr>
                <w:rFonts w:cs="Times New Roman"/>
                <w:lang w:eastAsia="en-US"/>
              </w:rPr>
              <w:t>Nav pamatota investīciju nepieciešamība projekta mērķa sasniegšanai.</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0</w:t>
            </w:r>
          </w:p>
        </w:tc>
        <w:tc>
          <w:tcPr>
            <w:tcW w:w="1284" w:type="dxa"/>
            <w:vMerge/>
            <w:tcBorders>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tcBorders>
              <w:top w:val="single" w:sz="4" w:space="0" w:color="auto"/>
              <w:left w:val="single" w:sz="4" w:space="0" w:color="auto"/>
              <w:bottom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keepNext/>
              <w:keepLines/>
              <w:outlineLvl w:val="2"/>
              <w:rPr>
                <w:rFonts w:cs="Times New Roman"/>
                <w:lang w:eastAsia="en-US"/>
              </w:rPr>
            </w:pPr>
            <w:r w:rsidRPr="008258C0">
              <w:rPr>
                <w:rFonts w:cs="Times New Roman"/>
                <w:lang w:eastAsia="en-US"/>
              </w:rPr>
              <w:t>Ir iegādes, kas neattiecas uz projekta iegādes mērķi</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Jā-0</w:t>
            </w:r>
          </w:p>
          <w:p w:rsidR="00F90645" w:rsidRPr="008258C0" w:rsidRDefault="00F90645" w:rsidP="00B759EA">
            <w:pPr>
              <w:rPr>
                <w:rFonts w:cs="Times New Roman"/>
              </w:rPr>
            </w:pPr>
            <w:r w:rsidRPr="008258C0">
              <w:rPr>
                <w:rFonts w:cs="Times New Roman"/>
              </w:rPr>
              <w:t>Nē-2</w:t>
            </w:r>
          </w:p>
        </w:tc>
        <w:tc>
          <w:tcPr>
            <w:tcW w:w="1284"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B.5.,B.6.1.,</w:t>
            </w:r>
          </w:p>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B.8</w:t>
            </w:r>
          </w:p>
        </w:tc>
      </w:tr>
      <w:tr w:rsidR="00F90645" w:rsidRPr="008258C0" w:rsidTr="00B759EA">
        <w:tc>
          <w:tcPr>
            <w:tcW w:w="543" w:type="dxa"/>
            <w:vMerge w:val="restart"/>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hAnsiTheme="minorHAnsi" w:cs="Times New Roman"/>
                <w:color w:val="auto"/>
                <w:lang w:eastAsia="en-US"/>
              </w:rPr>
              <w:t>Izmaksu samērīgums</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p>
        </w:tc>
        <w:tc>
          <w:tcPr>
            <w:tcW w:w="1284" w:type="dxa"/>
            <w:vMerge w:val="restart"/>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B.6.1.., B.8</w:t>
            </w:r>
          </w:p>
        </w:tc>
      </w:tr>
      <w:tr w:rsidR="00F90645" w:rsidRPr="008258C0" w:rsidTr="00B759EA">
        <w:tc>
          <w:tcPr>
            <w:tcW w:w="543" w:type="dxa"/>
            <w:vMerge/>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hAnsiTheme="minorHAnsi" w:cs="Times New Roman"/>
                <w:color w:val="auto"/>
                <w:lang w:eastAsia="en-US"/>
              </w:rPr>
              <w:t>Detalizēti aprakstīta un skaitļos izteikta plānotās būvniecības un pamatlīdzekļu iegādes specifikācija un citas projekta izmaksas. Apraksts pamato atbilstību starp projekta rezultātu/iegādēm un izmaksām.</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2</w:t>
            </w:r>
          </w:p>
        </w:tc>
        <w:tc>
          <w:tcPr>
            <w:tcW w:w="1284" w:type="dxa"/>
            <w:vMerge/>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hAnsiTheme="minorHAnsi" w:cs="Times New Roman"/>
                <w:color w:val="auto"/>
                <w:lang w:eastAsia="en-US"/>
              </w:rPr>
              <w:t>Daļēji aprakstīta un skaitļos izteikta plānotās būvniecības un pamatlīdzekļu iegādes specifikācija un citas projekta izmaksas. Apraksts daļēji pamato atbilstību starp projekta rezultātu/iegādēm un izmaksām.</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1</w:t>
            </w:r>
          </w:p>
        </w:tc>
        <w:tc>
          <w:tcPr>
            <w:tcW w:w="1284" w:type="dxa"/>
            <w:vMerge/>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left w:val="single" w:sz="4" w:space="0" w:color="auto"/>
              <w:bottom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hAnsiTheme="minorHAnsi" w:cs="Times New Roman"/>
                <w:color w:val="auto"/>
                <w:lang w:eastAsia="en-US"/>
              </w:rPr>
              <w:t xml:space="preserve">Nav aprakstīta un skaitļos izteikta plānotās būvniecības un pamatlīdzekļu iegādes specifikācija un citas projekta izmaksas. Apraksts vāji pamato atbilstību starp projekta rezultātu/iegādēm un izmaksām. </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0</w:t>
            </w:r>
          </w:p>
        </w:tc>
        <w:tc>
          <w:tcPr>
            <w:tcW w:w="1284" w:type="dxa"/>
            <w:vMerge/>
            <w:tcBorders>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val="restart"/>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Jauninājums teritorijā</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keepNext/>
              <w:keepLines/>
              <w:outlineLvl w:val="2"/>
              <w:rPr>
                <w:rFonts w:eastAsiaTheme="majorEastAsia" w:cs="Times New Roman"/>
                <w:b/>
                <w:bCs/>
              </w:rPr>
            </w:pPr>
          </w:p>
        </w:tc>
        <w:tc>
          <w:tcPr>
            <w:tcW w:w="1284" w:type="dxa"/>
            <w:vMerge w:val="restart"/>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r w:rsidRPr="008258C0">
              <w:rPr>
                <w:rFonts w:asciiTheme="minorHAnsi" w:eastAsia="Times New Roman" w:hAnsiTheme="minorHAnsi" w:cs="Times New Roman"/>
                <w:color w:val="auto"/>
              </w:rPr>
              <w:t>B.3., B.3.1.</w:t>
            </w:r>
          </w:p>
        </w:tc>
      </w:tr>
      <w:tr w:rsidR="00F90645" w:rsidRPr="008258C0" w:rsidTr="00B759EA">
        <w:tc>
          <w:tcPr>
            <w:tcW w:w="543" w:type="dxa"/>
            <w:vMerge/>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 xml:space="preserve">Jaunas tehnoloģijas, kas atvieglo un uzlabo sociālo palīdzību iedzīvotājiem MNF teritorijā  </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rPr>
                <w:rFonts w:cs="Times New Roman"/>
              </w:rPr>
            </w:pPr>
            <w:r w:rsidRPr="008258C0">
              <w:rPr>
                <w:rFonts w:cs="Times New Roman"/>
              </w:rPr>
              <w:t>2</w:t>
            </w:r>
          </w:p>
        </w:tc>
        <w:tc>
          <w:tcPr>
            <w:tcW w:w="1284" w:type="dxa"/>
            <w:vMerge/>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top w:val="single" w:sz="4" w:space="0" w:color="auto"/>
              <w:left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Jaunas tehnoloģijas, kas atvieglo un uzlabo sociālo palīdzību iedzīvotājiem novadā/pagastā</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rPr>
                <w:rFonts w:cs="Times New Roman"/>
              </w:rPr>
            </w:pPr>
            <w:r w:rsidRPr="008258C0">
              <w:rPr>
                <w:rFonts w:cs="Times New Roman"/>
              </w:rPr>
              <w:t>1</w:t>
            </w:r>
          </w:p>
        </w:tc>
        <w:tc>
          <w:tcPr>
            <w:tcW w:w="1284" w:type="dxa"/>
            <w:vMerge/>
            <w:tcBorders>
              <w:top w:val="single" w:sz="4" w:space="0" w:color="auto"/>
              <w:left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vMerge/>
            <w:tcBorders>
              <w:left w:val="single" w:sz="4" w:space="0" w:color="auto"/>
              <w:bottom w:val="single" w:sz="4" w:space="0" w:color="auto"/>
              <w:right w:val="single" w:sz="4" w:space="0" w:color="auto"/>
            </w:tcBorders>
            <w:shd w:val="clear" w:color="auto" w:fill="FFC000"/>
            <w:hideMark/>
          </w:tcPr>
          <w:p w:rsidR="00F90645" w:rsidRPr="008258C0" w:rsidRDefault="00F90645" w:rsidP="000F5013">
            <w:pPr>
              <w:pStyle w:val="Virsraksts5"/>
              <w:numPr>
                <w:ilvl w:val="0"/>
                <w:numId w:val="10"/>
              </w:numPr>
              <w:spacing w:before="0"/>
              <w:ind w:left="357" w:hanging="357"/>
              <w:jc w:val="both"/>
              <w:rPr>
                <w:rFonts w:asciiTheme="minorHAnsi" w:eastAsia="Times New Roman"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 xml:space="preserve">Teritorijā vai novadā nav ieviesta jauna tehnoloģija. </w:t>
            </w:r>
          </w:p>
        </w:tc>
        <w:tc>
          <w:tcPr>
            <w:tcW w:w="1275"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rPr>
                <w:rFonts w:cs="Times New Roman"/>
              </w:rPr>
            </w:pPr>
            <w:r w:rsidRPr="008258C0">
              <w:rPr>
                <w:rFonts w:cs="Times New Roman"/>
              </w:rPr>
              <w:t>0</w:t>
            </w:r>
          </w:p>
        </w:tc>
        <w:tc>
          <w:tcPr>
            <w:tcW w:w="1284" w:type="dxa"/>
            <w:vMerge/>
            <w:tcBorders>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eastAsia="Times New Roman" w:hAnsiTheme="minorHAnsi" w:cs="Times New Roman"/>
                <w:color w:val="auto"/>
              </w:rPr>
            </w:pPr>
          </w:p>
        </w:tc>
      </w:tr>
      <w:tr w:rsidR="00F90645" w:rsidRPr="008258C0" w:rsidTr="00B759EA">
        <w:tc>
          <w:tcPr>
            <w:tcW w:w="543" w:type="dxa"/>
            <w:tcBorders>
              <w:top w:val="single" w:sz="4" w:space="0" w:color="auto"/>
              <w:left w:val="single" w:sz="4" w:space="0" w:color="auto"/>
              <w:bottom w:val="single" w:sz="4" w:space="0" w:color="auto"/>
              <w:right w:val="single" w:sz="4" w:space="0" w:color="auto"/>
            </w:tcBorders>
            <w:shd w:val="clear" w:color="auto" w:fill="FFC000"/>
          </w:tcPr>
          <w:p w:rsidR="00F90645" w:rsidRPr="008258C0" w:rsidRDefault="00F90645" w:rsidP="000F5013">
            <w:pPr>
              <w:pStyle w:val="Virsraksts5"/>
              <w:numPr>
                <w:ilvl w:val="0"/>
                <w:numId w:val="10"/>
              </w:numPr>
              <w:spacing w:before="0"/>
              <w:ind w:left="357" w:hanging="357"/>
              <w:jc w:val="both"/>
              <w:rPr>
                <w:rFonts w:asciiTheme="minorHAnsi" w:hAnsiTheme="minorHAnsi" w:cs="Times New Roman"/>
                <w:color w:val="auto"/>
              </w:rPr>
            </w:pPr>
          </w:p>
        </w:tc>
        <w:tc>
          <w:tcPr>
            <w:tcW w:w="6262"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lang w:eastAsia="en-US"/>
              </w:rPr>
              <w:t>Projekta publicitātes nodrošināšana. Ir norādīts informācijas līdzeklis, kurā tiks publicēta informācija par projekta aktivitātēm un ieguvumiem sabiedrībai, nodrošinot LEADER vizuālās identitātes atbilstību, t.sk. MNF logotips</w:t>
            </w:r>
          </w:p>
        </w:tc>
        <w:tc>
          <w:tcPr>
            <w:tcW w:w="1275"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Jā-2</w:t>
            </w:r>
          </w:p>
          <w:p w:rsidR="00F90645" w:rsidRPr="008258C0" w:rsidRDefault="00F90645" w:rsidP="00B759EA">
            <w:pPr>
              <w:rPr>
                <w:rFonts w:cs="Times New Roman"/>
              </w:rPr>
            </w:pPr>
            <w:r w:rsidRPr="008258C0">
              <w:rPr>
                <w:rFonts w:cs="Times New Roman"/>
              </w:rPr>
              <w:t>Nē-0</w:t>
            </w:r>
          </w:p>
        </w:tc>
        <w:tc>
          <w:tcPr>
            <w:tcW w:w="1284"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B.12</w:t>
            </w:r>
          </w:p>
        </w:tc>
      </w:tr>
    </w:tbl>
    <w:p w:rsidR="00F90645" w:rsidRPr="008258C0" w:rsidRDefault="00F90645" w:rsidP="00F90645">
      <w:pPr>
        <w:pStyle w:val="Kritewrijustarpteksts"/>
        <w:rPr>
          <w:rFonts w:cs="Times New Roman"/>
          <w:lang w:eastAsia="en-US"/>
        </w:rPr>
      </w:pPr>
      <w:r w:rsidRPr="008258C0">
        <w:rPr>
          <w:rFonts w:cs="Times New Roman"/>
          <w:b/>
          <w:lang w:eastAsia="en-US"/>
        </w:rPr>
        <w:t>Administratīvie kritēriji.</w:t>
      </w:r>
      <w:r w:rsidRPr="008258C0">
        <w:rPr>
          <w:rFonts w:cs="Times New Roman"/>
          <w:lang w:eastAsia="en-US"/>
        </w:rPr>
        <w:t xml:space="preserve"> Skaita kopā ar kvalitatīvajiem kritērijiem.</w:t>
      </w:r>
      <w:r w:rsidRPr="008258C0">
        <w:rPr>
          <w:rFonts w:cs="Times New Roman"/>
        </w:rPr>
        <w:t xml:space="preserve"> Vērtē administratīvais vadītājs.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079"/>
        <w:gridCol w:w="851"/>
      </w:tblGrid>
      <w:tr w:rsidR="00F90645" w:rsidRPr="008258C0" w:rsidTr="00B759EA">
        <w:tc>
          <w:tcPr>
            <w:tcW w:w="568" w:type="dxa"/>
            <w:tcBorders>
              <w:top w:val="single" w:sz="4" w:space="0" w:color="auto"/>
              <w:left w:val="single" w:sz="4" w:space="0" w:color="auto"/>
              <w:bottom w:val="single" w:sz="4" w:space="0" w:color="auto"/>
              <w:right w:val="single" w:sz="4" w:space="0" w:color="auto"/>
            </w:tcBorders>
            <w:shd w:val="clear" w:color="auto" w:fill="FFC000"/>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lastRenderedPageBreak/>
              <w:t>11.</w:t>
            </w:r>
          </w:p>
        </w:tc>
        <w:tc>
          <w:tcPr>
            <w:tcW w:w="8079"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Projekta iesniegums un pavaddokumenti iesniegti LAD EPS</w:t>
            </w:r>
          </w:p>
        </w:tc>
        <w:tc>
          <w:tcPr>
            <w:tcW w:w="851"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2</w:t>
            </w:r>
          </w:p>
        </w:tc>
      </w:tr>
      <w:tr w:rsidR="00F90645" w:rsidRPr="008258C0" w:rsidTr="00B759EA">
        <w:tc>
          <w:tcPr>
            <w:tcW w:w="568" w:type="dxa"/>
            <w:tcBorders>
              <w:top w:val="single" w:sz="4" w:space="0" w:color="auto"/>
              <w:left w:val="single" w:sz="4" w:space="0" w:color="auto"/>
              <w:bottom w:val="single" w:sz="4" w:space="0" w:color="auto"/>
              <w:right w:val="single" w:sz="4" w:space="0" w:color="auto"/>
            </w:tcBorders>
            <w:shd w:val="clear" w:color="auto" w:fill="FFC000"/>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12.</w:t>
            </w:r>
          </w:p>
        </w:tc>
        <w:tc>
          <w:tcPr>
            <w:tcW w:w="8079"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 xml:space="preserve">Iesniegti visi ar projekta iesniegumā plānotajām aktivitātēm saistītie pavaddokumenti dokumenti. </w:t>
            </w:r>
          </w:p>
        </w:tc>
        <w:tc>
          <w:tcPr>
            <w:tcW w:w="851"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2</w:t>
            </w:r>
          </w:p>
        </w:tc>
      </w:tr>
    </w:tbl>
    <w:p w:rsidR="00F90645" w:rsidRPr="008258C0" w:rsidRDefault="00F90645" w:rsidP="00F90645">
      <w:pPr>
        <w:pStyle w:val="Kritewrijustarpteksts"/>
        <w:rPr>
          <w:rFonts w:cs="Times New Roman"/>
        </w:rPr>
      </w:pPr>
      <w:r w:rsidRPr="008258C0">
        <w:rPr>
          <w:rFonts w:cs="Times New Roman"/>
          <w:b/>
          <w:lang w:eastAsia="en-US"/>
        </w:rPr>
        <w:t>Specifiskie kritēriji.</w:t>
      </w:r>
      <w:r w:rsidRPr="008258C0">
        <w:rPr>
          <w:rFonts w:cs="Times New Roman"/>
          <w:lang w:eastAsia="en-US"/>
        </w:rPr>
        <w:t xml:space="preserve"> </w:t>
      </w:r>
      <w:r w:rsidRPr="008258C0">
        <w:rPr>
          <w:rFonts w:cs="Times New Roman"/>
        </w:rPr>
        <w:t xml:space="preserve">Piemēro, ja vairāki projekti ir ieguvuši vienādu punktu skaitu un pozitīvu vērtējumu. Vērtē administratīvais vadītājs. </w:t>
      </w:r>
    </w:p>
    <w:p w:rsidR="00F90645" w:rsidRPr="008258C0" w:rsidRDefault="00F90645" w:rsidP="00F90645">
      <w:pPr>
        <w:pStyle w:val="Kritewrijustarpteksts"/>
        <w:rPr>
          <w:rFonts w:cs="Times New Roman"/>
        </w:rPr>
      </w:pPr>
      <w:r w:rsidRPr="008258C0">
        <w:rPr>
          <w:rFonts w:cs="Times New Roman"/>
        </w:rPr>
        <w:t xml:space="preserve">Iegūtos punktus izsaka kā otro ciparu aiz komata. </w:t>
      </w:r>
    </w:p>
    <w:tbl>
      <w:tblPr>
        <w:tblStyle w:val="Reatabula"/>
        <w:tblW w:w="9464" w:type="dxa"/>
        <w:tblLayout w:type="fixed"/>
        <w:tblLook w:val="04A0" w:firstRow="1" w:lastRow="0" w:firstColumn="1" w:lastColumn="0" w:noHBand="0" w:noVBand="1"/>
      </w:tblPr>
      <w:tblGrid>
        <w:gridCol w:w="534"/>
        <w:gridCol w:w="8079"/>
        <w:gridCol w:w="851"/>
      </w:tblGrid>
      <w:tr w:rsidR="00F90645" w:rsidRPr="008258C0" w:rsidTr="00B759EA">
        <w:tc>
          <w:tcPr>
            <w:tcW w:w="534" w:type="dxa"/>
            <w:shd w:val="clear" w:color="auto" w:fill="FFC000"/>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1.</w:t>
            </w:r>
          </w:p>
        </w:tc>
        <w:tc>
          <w:tcPr>
            <w:tcW w:w="80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Projekta iesniedzējs ar mazāko pieprasīto publiskā finansējuma summu saņem 1 punktu. </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Ja vairākiem projektiem vienāds vērtējums, lielāko punktu skaitu (skaitli veido kopējais vienādu vērtējumu saņēmušo projektu skaits) saņem projekts ar mazāko pieprasīto publisko finansējumu, pārējie projekti saņem punktus atbilstoši samazinošā secībā.</w:t>
            </w:r>
          </w:p>
        </w:tc>
        <w:tc>
          <w:tcPr>
            <w:tcW w:w="851"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0,03</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0,02</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0,01</w:t>
            </w:r>
          </w:p>
        </w:tc>
      </w:tr>
      <w:tr w:rsidR="00F90645" w:rsidRPr="008258C0" w:rsidTr="00B759EA">
        <w:tc>
          <w:tcPr>
            <w:tcW w:w="534" w:type="dxa"/>
            <w:shd w:val="clear" w:color="auto" w:fill="FFC000"/>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2.</w:t>
            </w:r>
          </w:p>
        </w:tc>
        <w:tc>
          <w:tcPr>
            <w:tcW w:w="80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Ja vēl vairākiem projektiem vienāds punktu skaits, vērtē projektus, kam vēl ir vienāds punktu skaits. 1 punktu piešķir projektam, kam 4.kritētijā ir piešķirts maksimālais punktu skaits vai projekts ar lielāko saņemto punktu skaitu.</w:t>
            </w:r>
          </w:p>
        </w:tc>
        <w:tc>
          <w:tcPr>
            <w:tcW w:w="851"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0,01</w:t>
            </w:r>
          </w:p>
        </w:tc>
      </w:tr>
      <w:tr w:rsidR="00F90645" w:rsidRPr="008258C0" w:rsidTr="00B759EA">
        <w:tc>
          <w:tcPr>
            <w:tcW w:w="534" w:type="dxa"/>
            <w:shd w:val="clear" w:color="auto" w:fill="FFC000"/>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3.</w:t>
            </w:r>
          </w:p>
        </w:tc>
        <w:tc>
          <w:tcPr>
            <w:tcW w:w="80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Ja vēl vairākiem projektiem vienāds punktu skaits, vērtē projektus, kam vēl ir vienāds punktu skaits. Papildus punktus piešķir par mazāko pieprasīto finansējumu, atkārtoti izmantojot 1. specifisko kritēriju</w:t>
            </w:r>
          </w:p>
          <w:p w:rsidR="00F90645" w:rsidRPr="008258C0" w:rsidRDefault="00F90645" w:rsidP="00B759EA">
            <w:pPr>
              <w:pStyle w:val="Virsraksts5"/>
              <w:spacing w:before="0"/>
              <w:outlineLvl w:val="4"/>
              <w:rPr>
                <w:rFonts w:asciiTheme="minorHAnsi" w:hAnsiTheme="minorHAnsi" w:cs="Times New Roman"/>
                <w:b/>
                <w:bCs/>
                <w:color w:val="auto"/>
              </w:rPr>
            </w:pPr>
            <w:r w:rsidRPr="008258C0">
              <w:rPr>
                <w:rFonts w:asciiTheme="minorHAnsi" w:hAnsiTheme="minorHAnsi" w:cs="Times New Roman"/>
                <w:color w:val="auto"/>
              </w:rPr>
              <w:t>Izsaka kā trešo ciparu aiz komata.</w:t>
            </w:r>
          </w:p>
        </w:tc>
        <w:tc>
          <w:tcPr>
            <w:tcW w:w="851"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0,002</w:t>
            </w:r>
          </w:p>
          <w:p w:rsidR="00F90645" w:rsidRPr="008258C0" w:rsidRDefault="00F90645" w:rsidP="00B759EA">
            <w:pPr>
              <w:pStyle w:val="Virsraksts5"/>
              <w:spacing w:before="0"/>
              <w:outlineLvl w:val="4"/>
              <w:rPr>
                <w:rFonts w:asciiTheme="minorHAnsi" w:hAnsiTheme="minorHAnsi" w:cs="Times New Roman"/>
                <w:b/>
                <w:bCs/>
                <w:color w:val="auto"/>
              </w:rPr>
            </w:pPr>
            <w:r w:rsidRPr="008258C0">
              <w:rPr>
                <w:rFonts w:asciiTheme="minorHAnsi" w:hAnsiTheme="minorHAnsi" w:cs="Times New Roman"/>
                <w:color w:val="auto"/>
              </w:rPr>
              <w:t>0,001</w:t>
            </w:r>
          </w:p>
        </w:tc>
      </w:tr>
    </w:tbl>
    <w:p w:rsidR="00F90645" w:rsidRPr="008258C0" w:rsidRDefault="00F90645" w:rsidP="00F90645">
      <w:pPr>
        <w:rPr>
          <w:rFonts w:cs="Times New Roman"/>
          <w:szCs w:val="24"/>
        </w:rPr>
      </w:pPr>
    </w:p>
    <w:p w:rsidR="00F90645" w:rsidRPr="008258C0" w:rsidRDefault="00F90645" w:rsidP="00F90645">
      <w:pPr>
        <w:pStyle w:val="Virsraksts4"/>
        <w:jc w:val="center"/>
        <w:rPr>
          <w:rFonts w:cs="Times New Roman"/>
        </w:rPr>
      </w:pPr>
      <w:r w:rsidRPr="008258C0">
        <w:rPr>
          <w:rFonts w:cs="Times New Roman"/>
        </w:rPr>
        <w:t>2.5. Tautas tērpi amatierkolektīviem</w:t>
      </w:r>
    </w:p>
    <w:p w:rsidR="00F90645" w:rsidRPr="008258C0" w:rsidRDefault="00F90645" w:rsidP="00F90645">
      <w:pPr>
        <w:pStyle w:val="Kritewrijustarpteksts"/>
        <w:jc w:val="center"/>
        <w:rPr>
          <w:rFonts w:cs="Times New Roman"/>
        </w:rPr>
      </w:pPr>
      <w:r w:rsidRPr="008258C0">
        <w:rPr>
          <w:rFonts w:cs="Times New Roman"/>
        </w:rPr>
        <w:t>Maksimālais punktu skaits netiek noteikts. Minimālais punktu skaits, lai saņemtu pozitīvu atzinumu - 10 punkti, t.sk. administratīvie kritēriji.</w:t>
      </w:r>
    </w:p>
    <w:tbl>
      <w:tblPr>
        <w:tblStyle w:val="Reatabula"/>
        <w:tblpPr w:leftFromText="180" w:rightFromText="180" w:vertAnchor="text" w:tblpY="1"/>
        <w:tblOverlap w:val="never"/>
        <w:tblW w:w="9639" w:type="dxa"/>
        <w:tblLayout w:type="fixed"/>
        <w:tblLook w:val="04A0" w:firstRow="1" w:lastRow="0" w:firstColumn="1" w:lastColumn="0" w:noHBand="0" w:noVBand="1"/>
      </w:tblPr>
      <w:tblGrid>
        <w:gridCol w:w="675"/>
        <w:gridCol w:w="6379"/>
        <w:gridCol w:w="1276"/>
        <w:gridCol w:w="1309"/>
      </w:tblGrid>
      <w:tr w:rsidR="00F90645" w:rsidRPr="008258C0" w:rsidTr="00B759EA">
        <w:tc>
          <w:tcPr>
            <w:tcW w:w="675" w:type="dxa"/>
            <w:shd w:val="clear" w:color="auto" w:fill="FFC000"/>
            <w:vAlign w:val="center"/>
          </w:tcPr>
          <w:p w:rsidR="00F90645" w:rsidRPr="008258C0" w:rsidRDefault="00F90645" w:rsidP="00B759EA">
            <w:pPr>
              <w:pStyle w:val="Virsraksts5"/>
              <w:spacing w:before="0"/>
              <w:outlineLvl w:val="4"/>
              <w:rPr>
                <w:rFonts w:asciiTheme="minorHAnsi" w:hAnsiTheme="minorHAnsi" w:cs="Times New Roman"/>
                <w:color w:val="auto"/>
              </w:rPr>
            </w:pPr>
          </w:p>
        </w:tc>
        <w:tc>
          <w:tcPr>
            <w:tcW w:w="6379" w:type="dxa"/>
            <w:vAlign w:val="center"/>
          </w:tcPr>
          <w:p w:rsidR="00F90645" w:rsidRPr="008258C0" w:rsidRDefault="00F90645" w:rsidP="00B759EA">
            <w:pPr>
              <w:pStyle w:val="Virsraksts5"/>
              <w:spacing w:before="0"/>
              <w:jc w:val="center"/>
              <w:outlineLvl w:val="4"/>
              <w:rPr>
                <w:rFonts w:asciiTheme="minorHAnsi" w:hAnsiTheme="minorHAnsi" w:cs="Times New Roman"/>
                <w:b/>
                <w:color w:val="auto"/>
                <w:lang w:val="en-US" w:eastAsia="en-US"/>
              </w:rPr>
            </w:pPr>
            <w:r w:rsidRPr="008258C0">
              <w:rPr>
                <w:rFonts w:asciiTheme="minorHAnsi" w:hAnsiTheme="minorHAnsi" w:cs="Times New Roman"/>
                <w:b/>
                <w:color w:val="auto"/>
              </w:rPr>
              <w:t>Izslēdzošais kritērijs</w:t>
            </w:r>
          </w:p>
        </w:tc>
        <w:tc>
          <w:tcPr>
            <w:tcW w:w="2585" w:type="dxa"/>
            <w:gridSpan w:val="2"/>
            <w:vAlign w:val="center"/>
          </w:tcPr>
          <w:p w:rsidR="00F90645" w:rsidRPr="008258C0" w:rsidRDefault="00F90645" w:rsidP="00B759EA">
            <w:pPr>
              <w:pStyle w:val="Virsraksts5"/>
              <w:spacing w:before="0"/>
              <w:outlineLvl w:val="4"/>
              <w:rPr>
                <w:rFonts w:asciiTheme="minorHAnsi" w:eastAsia="Times New Roman" w:hAnsiTheme="minorHAnsi" w:cs="Times New Roman"/>
                <w:color w:val="auto"/>
                <w:lang w:eastAsia="en-US"/>
              </w:rPr>
            </w:pPr>
          </w:p>
        </w:tc>
      </w:tr>
      <w:tr w:rsidR="00F90645" w:rsidRPr="008258C0" w:rsidTr="00B759EA">
        <w:tc>
          <w:tcPr>
            <w:tcW w:w="675" w:type="dxa"/>
            <w:shd w:val="clear" w:color="auto" w:fill="FFC000"/>
            <w:vAlign w:val="center"/>
          </w:tcPr>
          <w:p w:rsidR="00F90645" w:rsidRPr="008258C0" w:rsidRDefault="00F90645" w:rsidP="00B759EA">
            <w:pPr>
              <w:pStyle w:val="Virsraksts5"/>
              <w:spacing w:before="0"/>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lang w:val="en-US" w:eastAsia="en-US"/>
              </w:rPr>
            </w:pPr>
            <w:r w:rsidRPr="008258C0">
              <w:rPr>
                <w:rFonts w:asciiTheme="minorHAnsi" w:hAnsiTheme="minorHAnsi" w:cs="Times New Roman"/>
                <w:color w:val="auto"/>
              </w:rPr>
              <w:t xml:space="preserve">Projekts apkalpo konkrētu amatieru kolektīvu vai kultūras namu. </w:t>
            </w:r>
          </w:p>
        </w:tc>
        <w:tc>
          <w:tcPr>
            <w:tcW w:w="2585" w:type="dxa"/>
            <w:gridSpan w:val="2"/>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Jā- vērtē tālāk</w:t>
            </w:r>
          </w:p>
          <w:p w:rsidR="00F90645" w:rsidRPr="008258C0" w:rsidRDefault="00F90645" w:rsidP="00B759EA">
            <w:pPr>
              <w:pStyle w:val="Virsraksts5"/>
              <w:spacing w:before="0"/>
              <w:outlineLvl w:val="4"/>
              <w:rPr>
                <w:rFonts w:asciiTheme="minorHAnsi" w:eastAsia="Times New Roman" w:hAnsiTheme="minorHAnsi" w:cs="Times New Roman"/>
                <w:color w:val="auto"/>
                <w:lang w:eastAsia="en-US"/>
              </w:rPr>
            </w:pPr>
            <w:r w:rsidRPr="008258C0">
              <w:rPr>
                <w:rFonts w:asciiTheme="minorHAnsi" w:hAnsiTheme="minorHAnsi" w:cs="Times New Roman"/>
                <w:color w:val="auto"/>
              </w:rPr>
              <w:t>Nē- tālāk nevērtē</w:t>
            </w:r>
          </w:p>
        </w:tc>
      </w:tr>
      <w:tr w:rsidR="00F90645" w:rsidRPr="008258C0" w:rsidTr="00B759EA">
        <w:tc>
          <w:tcPr>
            <w:tcW w:w="675" w:type="dxa"/>
            <w:shd w:val="clear" w:color="auto" w:fill="FFC000"/>
            <w:vAlign w:val="center"/>
          </w:tcPr>
          <w:p w:rsidR="00F90645" w:rsidRPr="008258C0" w:rsidRDefault="00F90645" w:rsidP="00B759EA">
            <w:pPr>
              <w:pStyle w:val="Virsraksts5"/>
              <w:spacing w:before="0"/>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lang w:eastAsia="en-US"/>
              </w:rPr>
            </w:pPr>
            <w:r w:rsidRPr="008258C0">
              <w:rPr>
                <w:rFonts w:asciiTheme="minorHAnsi" w:hAnsiTheme="minorHAnsi" w:cs="Times New Roman"/>
                <w:color w:val="auto"/>
              </w:rPr>
              <w:t xml:space="preserve">Iegādātie tautas tērpi ir pašvaldības pamatlīdzekļi. </w:t>
            </w:r>
          </w:p>
        </w:tc>
        <w:tc>
          <w:tcPr>
            <w:tcW w:w="2585" w:type="dxa"/>
            <w:gridSpan w:val="2"/>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Jā- vērtē tālāk</w:t>
            </w:r>
          </w:p>
          <w:p w:rsidR="00F90645" w:rsidRPr="008258C0" w:rsidRDefault="00F90645" w:rsidP="00B759EA">
            <w:pPr>
              <w:pStyle w:val="Virsraksts5"/>
              <w:spacing w:before="0"/>
              <w:outlineLvl w:val="4"/>
              <w:rPr>
                <w:rFonts w:asciiTheme="minorHAnsi" w:eastAsia="Times New Roman" w:hAnsiTheme="minorHAnsi" w:cs="Times New Roman"/>
                <w:color w:val="auto"/>
                <w:lang w:eastAsia="en-US"/>
              </w:rPr>
            </w:pPr>
            <w:r w:rsidRPr="008258C0">
              <w:rPr>
                <w:rFonts w:asciiTheme="minorHAnsi" w:hAnsiTheme="minorHAnsi" w:cs="Times New Roman"/>
                <w:color w:val="auto"/>
              </w:rPr>
              <w:t>Nē- tālāk nevērtē</w:t>
            </w:r>
          </w:p>
        </w:tc>
      </w:tr>
      <w:tr w:rsidR="00F90645" w:rsidRPr="008258C0" w:rsidTr="00B759EA">
        <w:tc>
          <w:tcPr>
            <w:tcW w:w="675" w:type="dxa"/>
            <w:shd w:val="clear" w:color="auto" w:fill="FFC000"/>
            <w:vAlign w:val="center"/>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Nr. p.k.</w:t>
            </w:r>
          </w:p>
        </w:tc>
        <w:tc>
          <w:tcPr>
            <w:tcW w:w="6379" w:type="dxa"/>
            <w:vAlign w:val="center"/>
          </w:tcPr>
          <w:p w:rsidR="00F90645" w:rsidRPr="008258C0" w:rsidRDefault="00F90645" w:rsidP="00B759EA">
            <w:pPr>
              <w:pStyle w:val="Virsraksts5"/>
              <w:spacing w:before="0"/>
              <w:jc w:val="center"/>
              <w:outlineLvl w:val="4"/>
              <w:rPr>
                <w:rFonts w:asciiTheme="minorHAnsi" w:hAnsiTheme="minorHAnsi" w:cs="Times New Roman"/>
                <w:b/>
                <w:color w:val="auto"/>
              </w:rPr>
            </w:pPr>
            <w:r w:rsidRPr="008258C0">
              <w:rPr>
                <w:rFonts w:asciiTheme="minorHAnsi" w:hAnsiTheme="minorHAnsi" w:cs="Times New Roman"/>
                <w:b/>
                <w:color w:val="auto"/>
                <w:lang w:val="en-US" w:eastAsia="en-US"/>
              </w:rPr>
              <w:t>Kvalitatīvie kritēriji</w:t>
            </w:r>
            <w:r w:rsidRPr="008258C0">
              <w:rPr>
                <w:rStyle w:val="Vresatsauce"/>
                <w:rFonts w:asciiTheme="minorHAnsi" w:hAnsiTheme="minorHAnsi" w:cs="Times New Roman"/>
                <w:b/>
                <w:color w:val="auto"/>
                <w:lang w:val="en-US" w:eastAsia="en-US"/>
              </w:rPr>
              <w:footnoteReference w:id="5"/>
            </w:r>
          </w:p>
        </w:tc>
        <w:tc>
          <w:tcPr>
            <w:tcW w:w="1276" w:type="dxa"/>
            <w:vAlign w:val="center"/>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Punkti</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eastAsia="Times New Roman" w:hAnsiTheme="minorHAnsi" w:cs="Times New Roman"/>
                <w:color w:val="auto"/>
                <w:lang w:eastAsia="en-US"/>
              </w:rPr>
              <w:t>Projekta iesnieguma sadaļa</w:t>
            </w:r>
          </w:p>
        </w:tc>
      </w:tr>
      <w:tr w:rsidR="00F90645" w:rsidRPr="008258C0" w:rsidTr="00B759EA">
        <w:tc>
          <w:tcPr>
            <w:tcW w:w="675" w:type="dxa"/>
            <w:vMerge w:val="restart"/>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Kolektīva raksturojums </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p>
        </w:tc>
        <w:tc>
          <w:tcPr>
            <w:tcW w:w="1309" w:type="dxa"/>
            <w:vMerge w:val="restart"/>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A.1., </w:t>
            </w:r>
            <w:r w:rsidRPr="008258C0">
              <w:rPr>
                <w:rStyle w:val="Vresatsauce"/>
                <w:rFonts w:asciiTheme="minorHAnsi" w:hAnsiTheme="minorHAnsi" w:cs="Times New Roman"/>
                <w:color w:val="auto"/>
                <w:lang w:val="en-US" w:eastAsia="en-US"/>
              </w:rPr>
              <w:t xml:space="preserve"> </w:t>
            </w:r>
            <w:r w:rsidRPr="008258C0">
              <w:rPr>
                <w:rStyle w:val="Vresatsauce"/>
                <w:rFonts w:asciiTheme="minorHAnsi" w:hAnsiTheme="minorHAnsi" w:cs="Times New Roman"/>
                <w:color w:val="auto"/>
                <w:lang w:val="en-US" w:eastAsia="en-US"/>
              </w:rPr>
              <w:footnoteReference w:id="6"/>
            </w: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b/>
                <w:color w:val="auto"/>
              </w:rPr>
              <w:t>1.1.</w:t>
            </w:r>
            <w:r w:rsidRPr="008258C0">
              <w:rPr>
                <w:rFonts w:asciiTheme="minorHAnsi" w:hAnsiTheme="minorHAnsi" w:cs="Times New Roman"/>
                <w:color w:val="auto"/>
              </w:rPr>
              <w:t xml:space="preserve"> Īss, konkrēts, bet detalizēti raksturota kolektīva darbība - darbības ilgums, dalībnieku skaits, grupa, vadītāja pieredze.</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2</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Vispārīgs kolektīva darbības apraksts</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1</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Informācija nepilnīga.</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w:t>
            </w:r>
          </w:p>
        </w:tc>
        <w:tc>
          <w:tcPr>
            <w:tcW w:w="1309" w:type="dxa"/>
            <w:vMerge/>
            <w:tcBorders>
              <w:bottom w:val="single" w:sz="4" w:space="0" w:color="auto"/>
            </w:tcBorders>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b/>
                <w:color w:val="auto"/>
              </w:rPr>
              <w:t>1.2.</w:t>
            </w:r>
            <w:r w:rsidRPr="008258C0">
              <w:rPr>
                <w:rFonts w:asciiTheme="minorHAnsi" w:hAnsiTheme="minorHAnsi" w:cs="Times New Roman"/>
                <w:color w:val="auto"/>
              </w:rPr>
              <w:t xml:space="preserve"> Tiek veicināta lauku teritoriju sabiedriskā aktivitāte. Projektu ievieš ārpus novadu centra, ārpus Cesvaines, Ērgļu, Lubānas, Madonas un Varakļāniem.</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Jā-2</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Nē-0</w:t>
            </w:r>
          </w:p>
        </w:tc>
        <w:tc>
          <w:tcPr>
            <w:tcW w:w="1309" w:type="dxa"/>
            <w:tcBorders>
              <w:top w:val="single" w:sz="4" w:space="0" w:color="auto"/>
              <w:bottom w:val="single" w:sz="4" w:space="0" w:color="auto"/>
            </w:tcBorders>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B.7</w:t>
            </w: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b/>
                <w:color w:val="auto"/>
              </w:rPr>
              <w:t>1.3.</w:t>
            </w:r>
            <w:r w:rsidRPr="008258C0">
              <w:rPr>
                <w:rFonts w:asciiTheme="minorHAnsi" w:hAnsiTheme="minorHAnsi" w:cs="Times New Roman"/>
                <w:color w:val="auto"/>
              </w:rPr>
              <w:t xml:space="preserve"> Dalība citu pagastu vai novadu aktivitātēs, citas kopīgās aktivitātēs: </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p>
        </w:tc>
        <w:tc>
          <w:tcPr>
            <w:tcW w:w="1309" w:type="dxa"/>
            <w:vMerge w:val="restart"/>
            <w:tcBorders>
              <w:top w:val="single" w:sz="4" w:space="0" w:color="auto"/>
            </w:tcBorders>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A.1</w:t>
            </w: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pēdējā gada laikā dalība 3 un vairāk pasākumos, nosaukti svarīgākie,</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2</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pēdējā gada laikā dalība 2 pasākumos, nosaukts kādos,</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1</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pēdējā gada laikā dalība pasākumos nav notikusi.</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1.4. Kolektīvs piedalās starptautiskos festivālos un sarīkojumos.</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Jā-2</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Nē-0</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Kolektīvs piedalās skatēs.</w:t>
            </w:r>
            <w:r w:rsidRPr="008258C0">
              <w:rPr>
                <w:rFonts w:asciiTheme="minorHAnsi" w:hAnsiTheme="minorHAnsi" w:cs="Times New Roman"/>
                <w:b/>
                <w:color w:val="auto"/>
                <w:lang w:eastAsia="en-US"/>
              </w:rPr>
              <w:t xml:space="preserve"> </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Jā-2</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Nē-0</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A.1., </w:t>
            </w:r>
          </w:p>
        </w:tc>
      </w:tr>
      <w:tr w:rsidR="00F90645" w:rsidRPr="008258C0" w:rsidTr="00B759EA">
        <w:tc>
          <w:tcPr>
            <w:tcW w:w="675" w:type="dxa"/>
            <w:vMerge w:val="restart"/>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Kolektīva iesaiste sociāli atbildīgas sabiedrības veidošanā – sociālā riska grupu cilvēku iesaiste kolektīvā projekta iesniegšanas brīdī.</w:t>
            </w:r>
            <w:r w:rsidRPr="008258C0">
              <w:rPr>
                <w:rFonts w:asciiTheme="minorHAnsi" w:hAnsiTheme="minorHAnsi" w:cs="Times New Roman"/>
                <w:b/>
                <w:color w:val="auto"/>
                <w:lang w:eastAsia="en-US"/>
              </w:rPr>
              <w:t xml:space="preserve"> </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p>
        </w:tc>
        <w:tc>
          <w:tcPr>
            <w:tcW w:w="1309" w:type="dxa"/>
            <w:tcBorders>
              <w:bottom w:val="single" w:sz="4" w:space="0" w:color="auto"/>
            </w:tcBorders>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B.13.</w:t>
            </w: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Darbs ar sociāla riska grupu cilvēku iesaisti tiek veikts mērķtiecīgi, sadarbojoties ar sociālo dienestu, mācību iestādēm u.c. organizācijām.</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2</w:t>
            </w:r>
          </w:p>
        </w:tc>
        <w:tc>
          <w:tcPr>
            <w:tcW w:w="1309" w:type="dxa"/>
            <w:tcBorders>
              <w:top w:val="single" w:sz="4" w:space="0" w:color="auto"/>
              <w:bottom w:val="single" w:sz="4" w:space="0" w:color="auto"/>
            </w:tcBorders>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Darbs ar sociālā riska grupas cilvēkiem netiek veikts mērķtiecīgi. Iesaista paziņas, kas ir sociālā riska grupas cilvēki.</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1</w:t>
            </w:r>
          </w:p>
        </w:tc>
        <w:tc>
          <w:tcPr>
            <w:tcW w:w="1309" w:type="dxa"/>
            <w:vMerge w:val="restart"/>
            <w:tcBorders>
              <w:top w:val="single" w:sz="4" w:space="0" w:color="auto"/>
            </w:tcBorders>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vMerge/>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Šis jautājums nav kolektīva darbības uzmanības lokā.</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w:t>
            </w:r>
          </w:p>
        </w:tc>
        <w:tc>
          <w:tcPr>
            <w:tcW w:w="1309" w:type="dxa"/>
            <w:vMerge/>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Ja tautas tērps saistīts ar MNF teritoriju, veikta izgatavojamā tautas tērpa priekšizpēte, piem., muzejā vai saņemta speciālista konsultācija. </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Uz tautastērpa apraksta/specifikācijas ir LNKC tautastērpu nozares padomes tautastērpu konsultanta saskaņojums, ka tas ir MNF teritorijai raksturīgs tautas tērps. </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Jā-2</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Nē-0</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B.13.</w:t>
            </w:r>
          </w:p>
        </w:tc>
      </w:tr>
      <w:tr w:rsidR="00F90645" w:rsidRPr="008258C0" w:rsidTr="00B759EA">
        <w:tc>
          <w:tcPr>
            <w:tcW w:w="675" w:type="dxa"/>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Teritoriālais princips.</w:t>
            </w:r>
            <w:r w:rsidRPr="008258C0">
              <w:rPr>
                <w:rStyle w:val="Vresatsauce"/>
                <w:rFonts w:asciiTheme="minorHAnsi" w:hAnsiTheme="minorHAnsi" w:cs="Times New Roman"/>
                <w:b/>
                <w:color w:val="auto"/>
              </w:rPr>
              <w:footnoteReference w:id="7"/>
            </w:r>
            <w:r w:rsidRPr="008258C0">
              <w:rPr>
                <w:rFonts w:asciiTheme="minorHAnsi" w:hAnsiTheme="minorHAnsi" w:cs="Times New Roman"/>
                <w:color w:val="auto"/>
              </w:rPr>
              <w:t xml:space="preserve"> Vidzemes tautas tērps ir viens no MNF teritorijas etnogrāfiskajiem tērpiem. Tautas tērpa specifikācijā ir minēta tautas tērpa sastāvdaļu izcelsmes vieta.</w:t>
            </w:r>
            <w:r w:rsidRPr="008258C0">
              <w:rPr>
                <w:rStyle w:val="Vresatsauce"/>
                <w:rFonts w:asciiTheme="minorHAnsi" w:hAnsiTheme="minorHAnsi" w:cs="Times New Roman"/>
                <w:color w:val="auto"/>
              </w:rPr>
              <w:footnoteReference w:id="8"/>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Jā-4</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Nē-0</w:t>
            </w:r>
          </w:p>
        </w:tc>
        <w:tc>
          <w:tcPr>
            <w:tcW w:w="1309" w:type="dxa"/>
          </w:tcPr>
          <w:p w:rsidR="00F90645" w:rsidRPr="008258C0" w:rsidRDefault="00F90645" w:rsidP="00B759EA">
            <w:pPr>
              <w:pStyle w:val="Virsraksts5"/>
              <w:spacing w:before="0"/>
              <w:outlineLvl w:val="4"/>
              <w:rPr>
                <w:rFonts w:asciiTheme="minorHAnsi" w:hAnsiTheme="minorHAnsi" w:cs="Times New Roman"/>
                <w:b/>
                <w:color w:val="auto"/>
              </w:rPr>
            </w:pPr>
          </w:p>
        </w:tc>
      </w:tr>
      <w:tr w:rsidR="00F90645" w:rsidRPr="008258C0" w:rsidTr="00B759EA">
        <w:tc>
          <w:tcPr>
            <w:tcW w:w="675" w:type="dxa"/>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b/>
                <w:color w:val="auto"/>
              </w:rPr>
            </w:pPr>
            <w:r w:rsidRPr="008258C0">
              <w:rPr>
                <w:rFonts w:asciiTheme="minorHAnsi" w:hAnsiTheme="minorHAnsi" w:cs="Times New Roman"/>
                <w:color w:val="auto"/>
              </w:rPr>
              <w:t>Teritoriālais princips. Tiek šūti arheoloģiskie tautas tērpi, tie ir saistīti ar MNF teritoriju. Priekšizpētes vai saskaņošanas apraksts.</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Jā-2</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Nē-0</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b/>
                <w:color w:val="auto"/>
              </w:rPr>
            </w:pPr>
            <w:r w:rsidRPr="008258C0">
              <w:rPr>
                <w:rFonts w:asciiTheme="minorHAnsi" w:hAnsiTheme="minorHAnsi" w:cs="Times New Roman"/>
                <w:color w:val="auto"/>
              </w:rPr>
              <w:t>Teritoriālais princips . Ja tiek šūts Latgales tautastērps un tas ir saistīts ar MNF teritoriju. Priekšizpētes vai saskaņošanas apraksts. Aprakstā norādīta saistība, nosaukta vieta MNF teritorijā ar kuru saistās tautas tērps.</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Jā-2</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Nē-0</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675" w:type="dxa"/>
            <w:shd w:val="clear" w:color="auto" w:fill="FFC000"/>
          </w:tcPr>
          <w:p w:rsidR="00F90645" w:rsidRPr="008258C0" w:rsidRDefault="00F90645" w:rsidP="000F5013">
            <w:pPr>
              <w:pStyle w:val="Virsraksts5"/>
              <w:numPr>
                <w:ilvl w:val="0"/>
                <w:numId w:val="11"/>
              </w:numPr>
              <w:spacing w:before="0"/>
              <w:jc w:val="both"/>
              <w:outlineLvl w:val="4"/>
              <w:rPr>
                <w:rFonts w:asciiTheme="minorHAnsi" w:hAnsiTheme="minorHAnsi" w:cs="Times New Roman"/>
                <w:color w:val="auto"/>
              </w:rPr>
            </w:pPr>
          </w:p>
        </w:tc>
        <w:tc>
          <w:tcPr>
            <w:tcW w:w="637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lang w:eastAsia="en-US"/>
              </w:rPr>
              <w:t xml:space="preserve">Projekta publicitātes nodrošināšana. Ir norādīts informācijas līdzeklis, kurā tiks publicēta informācija par projekta aktivitātēm un ieguvumiem sabiedrībai, nodrošinot LEADER vizuālās identitātes atbilstību, t.sk. MNF logotipu. </w:t>
            </w:r>
          </w:p>
        </w:tc>
        <w:tc>
          <w:tcPr>
            <w:tcW w:w="1276"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Jā-2</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Nē-0</w:t>
            </w:r>
          </w:p>
        </w:tc>
        <w:tc>
          <w:tcPr>
            <w:tcW w:w="1309"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B.12</w:t>
            </w:r>
          </w:p>
        </w:tc>
      </w:tr>
    </w:tbl>
    <w:p w:rsidR="00F90645" w:rsidRPr="008258C0" w:rsidRDefault="00F90645" w:rsidP="00F90645">
      <w:pPr>
        <w:pStyle w:val="Kritewrijustarpteksts"/>
        <w:rPr>
          <w:rFonts w:cs="Times New Roman"/>
          <w:lang w:eastAsia="en-US"/>
        </w:rPr>
      </w:pPr>
      <w:r w:rsidRPr="008258C0">
        <w:rPr>
          <w:rFonts w:cs="Times New Roman"/>
          <w:b/>
          <w:lang w:eastAsia="en-US"/>
        </w:rPr>
        <w:t>Administratīvie kritēriji.</w:t>
      </w:r>
      <w:r w:rsidRPr="008258C0">
        <w:rPr>
          <w:rFonts w:cs="Times New Roman"/>
          <w:lang w:eastAsia="en-US"/>
        </w:rPr>
        <w:t xml:space="preserve"> Skaita kopā ar kvalitatīvajiem kritērijiem.</w:t>
      </w:r>
      <w:r w:rsidRPr="008258C0">
        <w:rPr>
          <w:rFonts w:cs="Times New Roman"/>
        </w:rPr>
        <w:t xml:space="preserve"> Vērtē administratīvais vadītājs.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079"/>
        <w:gridCol w:w="851"/>
      </w:tblGrid>
      <w:tr w:rsidR="00F90645" w:rsidRPr="008258C0" w:rsidTr="00B759EA">
        <w:tc>
          <w:tcPr>
            <w:tcW w:w="568" w:type="dxa"/>
            <w:tcBorders>
              <w:top w:val="single" w:sz="4" w:space="0" w:color="auto"/>
              <w:left w:val="single" w:sz="4" w:space="0" w:color="auto"/>
              <w:bottom w:val="single" w:sz="4" w:space="0" w:color="auto"/>
              <w:right w:val="single" w:sz="4" w:space="0" w:color="auto"/>
            </w:tcBorders>
            <w:shd w:val="clear" w:color="auto" w:fill="FFC000"/>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9.</w:t>
            </w:r>
          </w:p>
        </w:tc>
        <w:tc>
          <w:tcPr>
            <w:tcW w:w="8079"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hAnsiTheme="minorHAnsi" w:cs="Times New Roman"/>
                <w:color w:val="auto"/>
                <w:lang w:eastAsia="en-US"/>
              </w:rPr>
            </w:pPr>
            <w:r w:rsidRPr="008258C0">
              <w:rPr>
                <w:rFonts w:asciiTheme="minorHAnsi" w:hAnsiTheme="minorHAnsi" w:cs="Times New Roman"/>
                <w:color w:val="auto"/>
                <w:lang w:val="en-US" w:eastAsia="en-US"/>
              </w:rPr>
              <w:t xml:space="preserve">Projekta iesniegums un pavaddokumenti iesniegti LAD EPS. </w:t>
            </w:r>
          </w:p>
        </w:tc>
        <w:tc>
          <w:tcPr>
            <w:tcW w:w="851"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2</w:t>
            </w:r>
          </w:p>
        </w:tc>
      </w:tr>
      <w:tr w:rsidR="00F90645" w:rsidRPr="008258C0" w:rsidTr="00B759EA">
        <w:tc>
          <w:tcPr>
            <w:tcW w:w="568" w:type="dxa"/>
            <w:tcBorders>
              <w:top w:val="single" w:sz="4" w:space="0" w:color="auto"/>
              <w:left w:val="single" w:sz="4" w:space="0" w:color="auto"/>
              <w:bottom w:val="single" w:sz="4" w:space="0" w:color="auto"/>
              <w:right w:val="single" w:sz="4" w:space="0" w:color="auto"/>
            </w:tcBorders>
            <w:shd w:val="clear" w:color="auto" w:fill="FFC000"/>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10.</w:t>
            </w:r>
          </w:p>
        </w:tc>
        <w:tc>
          <w:tcPr>
            <w:tcW w:w="8079" w:type="dxa"/>
            <w:tcBorders>
              <w:top w:val="single" w:sz="4" w:space="0" w:color="auto"/>
              <w:left w:val="single" w:sz="4" w:space="0" w:color="auto"/>
              <w:bottom w:val="single" w:sz="4" w:space="0" w:color="auto"/>
              <w:right w:val="single" w:sz="4" w:space="0" w:color="auto"/>
            </w:tcBorders>
            <w:hideMark/>
          </w:tcPr>
          <w:p w:rsidR="00F90645" w:rsidRPr="008258C0" w:rsidRDefault="00F90645" w:rsidP="00B759EA">
            <w:pPr>
              <w:pStyle w:val="Virsraksts5"/>
              <w:spacing w:before="0"/>
              <w:rPr>
                <w:rFonts w:asciiTheme="minorHAnsi" w:hAnsiTheme="minorHAnsi" w:cs="Times New Roman"/>
                <w:color w:val="auto"/>
                <w:lang w:eastAsia="en-US"/>
              </w:rPr>
            </w:pPr>
            <w:r w:rsidRPr="008258C0">
              <w:rPr>
                <w:rFonts w:asciiTheme="minorHAnsi" w:hAnsiTheme="minorHAnsi" w:cs="Times New Roman"/>
                <w:color w:val="auto"/>
                <w:lang w:eastAsia="en-US"/>
              </w:rPr>
              <w:t xml:space="preserve">Iesniegti visi ar projekta iesniegumā plānotajām aktivitātēm saistītie pavaddokumenti. </w:t>
            </w:r>
          </w:p>
        </w:tc>
        <w:tc>
          <w:tcPr>
            <w:tcW w:w="851" w:type="dxa"/>
            <w:tcBorders>
              <w:top w:val="single" w:sz="4" w:space="0" w:color="auto"/>
              <w:left w:val="single" w:sz="4" w:space="0" w:color="auto"/>
              <w:bottom w:val="single" w:sz="4" w:space="0" w:color="auto"/>
              <w:right w:val="single" w:sz="4" w:space="0" w:color="auto"/>
            </w:tcBorders>
          </w:tcPr>
          <w:p w:rsidR="00F90645" w:rsidRPr="008258C0" w:rsidRDefault="00F90645" w:rsidP="00B759EA">
            <w:pPr>
              <w:pStyle w:val="Virsraksts5"/>
              <w:spacing w:before="0"/>
              <w:rPr>
                <w:rFonts w:asciiTheme="minorHAnsi" w:hAnsiTheme="minorHAnsi" w:cs="Times New Roman"/>
                <w:color w:val="auto"/>
              </w:rPr>
            </w:pPr>
            <w:r w:rsidRPr="008258C0">
              <w:rPr>
                <w:rFonts w:asciiTheme="minorHAnsi" w:hAnsiTheme="minorHAnsi" w:cs="Times New Roman"/>
                <w:color w:val="auto"/>
              </w:rPr>
              <w:t>2</w:t>
            </w:r>
          </w:p>
        </w:tc>
      </w:tr>
    </w:tbl>
    <w:p w:rsidR="00F90645" w:rsidRPr="008258C0" w:rsidRDefault="00F90645" w:rsidP="00F90645">
      <w:pPr>
        <w:pStyle w:val="Kritewrijustarpteksts"/>
        <w:rPr>
          <w:rFonts w:cs="Times New Roman"/>
        </w:rPr>
      </w:pPr>
      <w:r w:rsidRPr="008258C0">
        <w:rPr>
          <w:rFonts w:cs="Times New Roman"/>
          <w:b/>
          <w:lang w:eastAsia="en-US"/>
        </w:rPr>
        <w:t>Specifiskie kritēriji.</w:t>
      </w:r>
      <w:r w:rsidRPr="008258C0">
        <w:rPr>
          <w:rFonts w:cs="Times New Roman"/>
          <w:lang w:eastAsia="en-US"/>
        </w:rPr>
        <w:t xml:space="preserve"> </w:t>
      </w:r>
      <w:r w:rsidRPr="008258C0">
        <w:rPr>
          <w:rFonts w:cs="Times New Roman"/>
        </w:rPr>
        <w:t xml:space="preserve">Piemēro, ja vairāki projekti ir ieguvuši vienādu punktu skaitu un pozitīvu vērtējumu. Vērtē administratīvais vadītājs. </w:t>
      </w:r>
    </w:p>
    <w:p w:rsidR="00F90645" w:rsidRPr="008258C0" w:rsidRDefault="00F90645" w:rsidP="00F90645">
      <w:pPr>
        <w:pStyle w:val="Kritewrijustarpteksts"/>
        <w:rPr>
          <w:rFonts w:cs="Times New Roman"/>
        </w:rPr>
      </w:pPr>
      <w:r w:rsidRPr="008258C0">
        <w:rPr>
          <w:rFonts w:cs="Times New Roman"/>
        </w:rPr>
        <w:t xml:space="preserve">Iegūtos punktus izsaka kā otro ciparu aiz komata. </w:t>
      </w:r>
    </w:p>
    <w:tbl>
      <w:tblPr>
        <w:tblStyle w:val="Reatabula"/>
        <w:tblpPr w:leftFromText="180" w:rightFromText="180" w:vertAnchor="text" w:tblpY="1"/>
        <w:tblOverlap w:val="never"/>
        <w:tblW w:w="9464" w:type="dxa"/>
        <w:tblLayout w:type="fixed"/>
        <w:tblLook w:val="04A0" w:firstRow="1" w:lastRow="0" w:firstColumn="1" w:lastColumn="0" w:noHBand="0" w:noVBand="1"/>
      </w:tblPr>
      <w:tblGrid>
        <w:gridCol w:w="959"/>
        <w:gridCol w:w="7654"/>
        <w:gridCol w:w="851"/>
      </w:tblGrid>
      <w:tr w:rsidR="00F90645" w:rsidRPr="008258C0" w:rsidTr="00B759EA">
        <w:tc>
          <w:tcPr>
            <w:tcW w:w="959" w:type="dxa"/>
            <w:shd w:val="clear" w:color="auto" w:fill="FFC000"/>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Solis</w:t>
            </w:r>
          </w:p>
        </w:tc>
        <w:tc>
          <w:tcPr>
            <w:tcW w:w="7654"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Kritērijs</w:t>
            </w:r>
          </w:p>
        </w:tc>
        <w:tc>
          <w:tcPr>
            <w:tcW w:w="851" w:type="dxa"/>
          </w:tcPr>
          <w:p w:rsidR="00F90645" w:rsidRPr="008258C0" w:rsidRDefault="00F90645" w:rsidP="00B759EA">
            <w:pPr>
              <w:pStyle w:val="Virsraksts5"/>
              <w:spacing w:before="0"/>
              <w:outlineLvl w:val="4"/>
              <w:rPr>
                <w:rFonts w:asciiTheme="minorHAnsi" w:hAnsiTheme="minorHAnsi" w:cs="Times New Roman"/>
                <w:color w:val="auto"/>
              </w:rPr>
            </w:pPr>
          </w:p>
        </w:tc>
      </w:tr>
      <w:tr w:rsidR="00F90645" w:rsidRPr="008258C0" w:rsidTr="00B759EA">
        <w:tc>
          <w:tcPr>
            <w:tcW w:w="959" w:type="dxa"/>
            <w:shd w:val="clear" w:color="auto" w:fill="FFC000"/>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1.</w:t>
            </w:r>
          </w:p>
        </w:tc>
        <w:tc>
          <w:tcPr>
            <w:tcW w:w="7654"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Ja tiek šūti ar MNF teritoriju saistīti tautastērpi 3 punkti. Ja punktu skaits, pēc šī vērtējuma, vairs nav vienāds ar citiem projektiem, tālāk nevērtē. 5., 6., vai 7.kritērijs.</w:t>
            </w:r>
          </w:p>
        </w:tc>
        <w:tc>
          <w:tcPr>
            <w:tcW w:w="851"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0,03</w:t>
            </w:r>
          </w:p>
        </w:tc>
      </w:tr>
      <w:tr w:rsidR="00F90645" w:rsidRPr="008258C0" w:rsidTr="00B759EA">
        <w:tc>
          <w:tcPr>
            <w:tcW w:w="959" w:type="dxa"/>
            <w:shd w:val="clear" w:color="auto" w:fill="FFC000"/>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2.</w:t>
            </w:r>
          </w:p>
        </w:tc>
        <w:tc>
          <w:tcPr>
            <w:tcW w:w="7654"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Ja 1.1.3. kritērijā saņemti 2 punkti, projekts papildus saņem 2 punktus. Ja 1.1.3. kritērijā saņemts 1 punkts, projekts papildus saņem 1 punktu.</w:t>
            </w:r>
          </w:p>
        </w:tc>
        <w:tc>
          <w:tcPr>
            <w:tcW w:w="851"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0,02</w:t>
            </w:r>
          </w:p>
        </w:tc>
      </w:tr>
      <w:tr w:rsidR="00F90645" w:rsidRPr="008258C0" w:rsidTr="00B759EA">
        <w:tc>
          <w:tcPr>
            <w:tcW w:w="959" w:type="dxa"/>
            <w:shd w:val="clear" w:color="auto" w:fill="FFC000"/>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3.</w:t>
            </w:r>
          </w:p>
        </w:tc>
        <w:tc>
          <w:tcPr>
            <w:tcW w:w="7654"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Ja vēl vairākiem projektiem vienāds punktu skaits, vērtē projektus, kam vēl ir vienāds punktu skaits. </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Projekta iesniedzējs ar mazāko pieprasīto publiskā finansējuma summu saņem 1  punktu. </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 xml:space="preserve">Ja vairāk, nekā diviem projektiem vienāds vērtējums, lielāko punktu skaitu (skaitli veido kopējais vienādu vērtējumu saņēmušo projektu skaits) saņem projekts ar mazāko pieprasīto publisko finansējumu, pārējie projekti saņem punktus atbilstoši </w:t>
            </w:r>
            <w:r w:rsidRPr="008258C0">
              <w:rPr>
                <w:rFonts w:asciiTheme="minorHAnsi" w:hAnsiTheme="minorHAnsi" w:cs="Times New Roman"/>
                <w:color w:val="auto"/>
              </w:rPr>
              <w:lastRenderedPageBreak/>
              <w:t>dilstošā secībā.</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Izsaka kā trešo ciparu aiz komata.</w:t>
            </w:r>
          </w:p>
        </w:tc>
        <w:tc>
          <w:tcPr>
            <w:tcW w:w="851" w:type="dxa"/>
          </w:tcPr>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lastRenderedPageBreak/>
              <w:t>0,003</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0,002</w:t>
            </w:r>
          </w:p>
          <w:p w:rsidR="00F90645" w:rsidRPr="008258C0" w:rsidRDefault="00F90645" w:rsidP="00B759EA">
            <w:pPr>
              <w:pStyle w:val="Virsraksts5"/>
              <w:spacing w:before="0"/>
              <w:outlineLvl w:val="4"/>
              <w:rPr>
                <w:rFonts w:asciiTheme="minorHAnsi" w:hAnsiTheme="minorHAnsi" w:cs="Times New Roman"/>
                <w:color w:val="auto"/>
              </w:rPr>
            </w:pPr>
            <w:r w:rsidRPr="008258C0">
              <w:rPr>
                <w:rFonts w:asciiTheme="minorHAnsi" w:hAnsiTheme="minorHAnsi" w:cs="Times New Roman"/>
                <w:color w:val="auto"/>
              </w:rPr>
              <w:t>0,001</w:t>
            </w:r>
          </w:p>
        </w:tc>
      </w:tr>
    </w:tbl>
    <w:p w:rsidR="00F90645" w:rsidRPr="008258C0" w:rsidRDefault="00F90645" w:rsidP="00F90645">
      <w:pPr>
        <w:rPr>
          <w:rFonts w:cs="Times New Roman"/>
          <w:szCs w:val="24"/>
        </w:rPr>
      </w:pPr>
    </w:p>
    <w:p w:rsidR="00F90645" w:rsidRPr="004F5FB7" w:rsidRDefault="00F90645" w:rsidP="00D8315F">
      <w:pPr>
        <w:rPr>
          <w:rFonts w:cs="Times New Roman"/>
          <w:szCs w:val="24"/>
        </w:rPr>
      </w:pPr>
    </w:p>
    <w:sectPr w:rsidR="00F90645" w:rsidRPr="004F5FB7" w:rsidSect="007B77DD">
      <w:footerReference w:type="default" r:id="rId16"/>
      <w:pgSz w:w="11906" w:h="16838"/>
      <w:pgMar w:top="1440" w:right="170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3F5" w:rsidRDefault="005113F5" w:rsidP="00BF0D9F">
      <w:r>
        <w:separator/>
      </w:r>
    </w:p>
  </w:endnote>
  <w:endnote w:type="continuationSeparator" w:id="0">
    <w:p w:rsidR="005113F5" w:rsidRDefault="005113F5" w:rsidP="00BF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92689"/>
      <w:docPartObj>
        <w:docPartGallery w:val="Page Numbers (Bottom of Page)"/>
        <w:docPartUnique/>
      </w:docPartObj>
    </w:sdtPr>
    <w:sdtEndPr/>
    <w:sdtContent>
      <w:p w:rsidR="00E663C2" w:rsidRDefault="00E663C2">
        <w:pPr>
          <w:pStyle w:val="Kjene"/>
          <w:jc w:val="right"/>
        </w:pPr>
        <w:r>
          <w:fldChar w:fldCharType="begin"/>
        </w:r>
        <w:r>
          <w:instrText xml:space="preserve"> PAGE   \* MERGEFORMAT </w:instrText>
        </w:r>
        <w:r>
          <w:fldChar w:fldCharType="separate"/>
        </w:r>
        <w:r w:rsidR="00D87070">
          <w:rPr>
            <w:noProof/>
          </w:rPr>
          <w:t>1</w:t>
        </w:r>
        <w:r>
          <w:rPr>
            <w:noProof/>
          </w:rPr>
          <w:fldChar w:fldCharType="end"/>
        </w:r>
      </w:p>
    </w:sdtContent>
  </w:sdt>
  <w:p w:rsidR="00E663C2" w:rsidRDefault="00E663C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3F5" w:rsidRDefault="005113F5" w:rsidP="00BF0D9F">
      <w:r>
        <w:separator/>
      </w:r>
    </w:p>
  </w:footnote>
  <w:footnote w:type="continuationSeparator" w:id="0">
    <w:p w:rsidR="005113F5" w:rsidRDefault="005113F5" w:rsidP="00BF0D9F">
      <w:r>
        <w:continuationSeparator/>
      </w:r>
    </w:p>
  </w:footnote>
  <w:footnote w:id="1">
    <w:p w:rsidR="00F90645" w:rsidRDefault="00F90645" w:rsidP="00F90645">
      <w:pPr>
        <w:pStyle w:val="Vresteksts"/>
      </w:pPr>
      <w:r w:rsidRPr="0000273D">
        <w:rPr>
          <w:rStyle w:val="Vresatsauce"/>
          <w:sz w:val="16"/>
          <w:szCs w:val="16"/>
        </w:rPr>
        <w:footnoteRef/>
      </w:r>
      <w:r w:rsidRPr="0000273D">
        <w:rPr>
          <w:sz w:val="16"/>
          <w:szCs w:val="16"/>
        </w:rPr>
        <w:t xml:space="preserve"> Projekta aprakstā ir sniegts skaidrojums kritērijam, parādot projekta rezultātā radīto. Vispārīgi teorētiski apraksti - 0 punktu.</w:t>
      </w:r>
    </w:p>
  </w:footnote>
  <w:footnote w:id="2">
    <w:p w:rsidR="00F90645" w:rsidRDefault="00F90645" w:rsidP="00F90645">
      <w:pPr>
        <w:pStyle w:val="Vresteksts"/>
        <w:rPr>
          <w:rFonts w:ascii="Calibri" w:eastAsia="Times New Roman" w:hAnsi="Calibri" w:cs="Times New Roman"/>
          <w:sz w:val="16"/>
          <w:szCs w:val="16"/>
        </w:rPr>
      </w:pPr>
      <w:r>
        <w:rPr>
          <w:rStyle w:val="Vresatsauce"/>
          <w:rFonts w:ascii="Calibri" w:eastAsia="Times New Roman" w:hAnsi="Calibri" w:cs="Times New Roman"/>
          <w:sz w:val="16"/>
          <w:szCs w:val="16"/>
        </w:rPr>
        <w:footnoteRef/>
      </w:r>
      <w:r>
        <w:rPr>
          <w:rFonts w:ascii="Calibri" w:eastAsia="Times New Roman" w:hAnsi="Calibri" w:cs="Times New Roman"/>
          <w:sz w:val="16"/>
          <w:szCs w:val="16"/>
        </w:rPr>
        <w:t xml:space="preserve"> </w:t>
      </w:r>
      <w:r>
        <w:rPr>
          <w:rFonts w:ascii="Calibri" w:eastAsia="Times New Roman" w:hAnsi="Calibri" w:cs="Times New Roman"/>
          <w:sz w:val="16"/>
          <w:szCs w:val="16"/>
          <w:lang w:eastAsia="en-US"/>
        </w:rPr>
        <w:t>Projekta vērtētāji saņem tikai projekta iesnieguma veidlapu – papīra vai digitālā formā. Lai izvērtētu šo kritēriju, lūdzam aprakstīt veicamos darbus, specifiku, piem., vēsturiska ēka, iegādājamo pamatlīdzekļu rādītājus-jaudas, lielums, citas tehnoloģisko informāciju.</w:t>
      </w:r>
    </w:p>
  </w:footnote>
  <w:footnote w:id="3">
    <w:p w:rsidR="00F90645" w:rsidRDefault="00F90645" w:rsidP="00F90645">
      <w:pPr>
        <w:pStyle w:val="Vresteksts"/>
      </w:pPr>
      <w:r w:rsidRPr="0000273D">
        <w:rPr>
          <w:rStyle w:val="Vresatsauce"/>
          <w:sz w:val="16"/>
          <w:szCs w:val="16"/>
        </w:rPr>
        <w:footnoteRef/>
      </w:r>
      <w:r w:rsidRPr="0000273D">
        <w:rPr>
          <w:sz w:val="16"/>
          <w:szCs w:val="16"/>
        </w:rPr>
        <w:t xml:space="preserve"> Projekta aprakstā ir sniegts skaidrojums kritērijam, parādot projekta rezultātā radīto. Vispārīgi teorētiski apraksti - 0 punktu.</w:t>
      </w:r>
    </w:p>
  </w:footnote>
  <w:footnote w:id="4">
    <w:p w:rsidR="00F90645" w:rsidRPr="0000273D" w:rsidRDefault="00F90645" w:rsidP="00F90645">
      <w:pPr>
        <w:pStyle w:val="Vresteksts"/>
        <w:rPr>
          <w:sz w:val="16"/>
          <w:szCs w:val="16"/>
        </w:rPr>
      </w:pPr>
      <w:r w:rsidRPr="0000273D">
        <w:rPr>
          <w:rStyle w:val="Vresatsauce"/>
          <w:sz w:val="16"/>
          <w:szCs w:val="16"/>
        </w:rPr>
        <w:footnoteRef/>
      </w:r>
      <w:r w:rsidRPr="0000273D">
        <w:rPr>
          <w:sz w:val="16"/>
          <w:szCs w:val="16"/>
        </w:rPr>
        <w:t xml:space="preserve"> </w:t>
      </w:r>
      <w:r w:rsidRPr="0000273D">
        <w:rPr>
          <w:sz w:val="16"/>
          <w:szCs w:val="16"/>
          <w:lang w:eastAsia="en-US"/>
        </w:rPr>
        <w:t>Ja apraksts nav norādītajā daļā, kritērija vērtībā par attiecīgo jautājumu 0. Pārējos kritērijos turpmāk tāda pati prasība.</w:t>
      </w:r>
    </w:p>
  </w:footnote>
  <w:footnote w:id="5">
    <w:p w:rsidR="00F90645" w:rsidRDefault="00F90645" w:rsidP="00F90645">
      <w:pPr>
        <w:pStyle w:val="Vresteksts"/>
      </w:pPr>
      <w:r w:rsidRPr="0000273D">
        <w:rPr>
          <w:rStyle w:val="Vresatsauce"/>
          <w:sz w:val="16"/>
          <w:szCs w:val="16"/>
        </w:rPr>
        <w:footnoteRef/>
      </w:r>
      <w:r w:rsidRPr="0000273D">
        <w:rPr>
          <w:sz w:val="16"/>
          <w:szCs w:val="16"/>
        </w:rPr>
        <w:t xml:space="preserve"> Projekta aprakstā ir sniegts skaidrojums kritērijam, parādot projekta rezultātā radīto. Vispārīgi teorētiski apraksti - 0 punktu.</w:t>
      </w:r>
    </w:p>
  </w:footnote>
  <w:footnote w:id="6">
    <w:p w:rsidR="00F90645" w:rsidRPr="0000273D" w:rsidRDefault="00F90645" w:rsidP="00F90645">
      <w:pPr>
        <w:pStyle w:val="Vresteksts"/>
        <w:rPr>
          <w:sz w:val="16"/>
          <w:szCs w:val="16"/>
        </w:rPr>
      </w:pPr>
      <w:r w:rsidRPr="0000273D">
        <w:rPr>
          <w:rStyle w:val="Vresatsauce"/>
          <w:sz w:val="16"/>
          <w:szCs w:val="16"/>
        </w:rPr>
        <w:footnoteRef/>
      </w:r>
      <w:r w:rsidRPr="0000273D">
        <w:rPr>
          <w:sz w:val="16"/>
          <w:szCs w:val="16"/>
        </w:rPr>
        <w:t xml:space="preserve"> </w:t>
      </w:r>
      <w:r w:rsidRPr="0000273D">
        <w:rPr>
          <w:sz w:val="16"/>
          <w:szCs w:val="16"/>
          <w:lang w:eastAsia="en-US"/>
        </w:rPr>
        <w:t>Ja apraksts nav norādītajā daļā, kritērija vērtībā par attiecīgo jautājumu 0. Pārējos kritērijos turpmāk tāda pati prasība.</w:t>
      </w:r>
    </w:p>
  </w:footnote>
  <w:footnote w:id="7">
    <w:p w:rsidR="00F90645" w:rsidRPr="0000273D" w:rsidRDefault="00F90645" w:rsidP="00F90645">
      <w:pPr>
        <w:pStyle w:val="Vresteksts"/>
        <w:rPr>
          <w:sz w:val="16"/>
          <w:szCs w:val="16"/>
        </w:rPr>
      </w:pPr>
      <w:r w:rsidRPr="0000273D">
        <w:rPr>
          <w:rStyle w:val="Vresatsauce"/>
          <w:sz w:val="16"/>
          <w:szCs w:val="16"/>
        </w:rPr>
        <w:footnoteRef/>
      </w:r>
      <w:r w:rsidRPr="0000273D">
        <w:rPr>
          <w:sz w:val="16"/>
          <w:szCs w:val="16"/>
        </w:rPr>
        <w:t xml:space="preserve"> Sievām var būt savs pagasts, vīriem savs</w:t>
      </w:r>
      <w:r>
        <w:rPr>
          <w:sz w:val="16"/>
          <w:szCs w:val="16"/>
        </w:rPr>
        <w:t>, vai tērps var būt salikts  teritorijas ietvaros</w:t>
      </w:r>
    </w:p>
  </w:footnote>
  <w:footnote w:id="8">
    <w:p w:rsidR="00F90645" w:rsidRDefault="00F90645" w:rsidP="00F90645">
      <w:pPr>
        <w:pStyle w:val="Vresteksts"/>
      </w:pPr>
      <w:r>
        <w:rPr>
          <w:rStyle w:val="Vresatsauce"/>
        </w:rPr>
        <w:footnoteRef/>
      </w:r>
      <w:r>
        <w:t xml:space="preserve"> Piemēram. Cesvaines brunči un jaka, Patkules seģene.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188A"/>
    <w:multiLevelType w:val="hybridMultilevel"/>
    <w:tmpl w:val="4D680F1C"/>
    <w:lvl w:ilvl="0" w:tplc="C58285BC">
      <w:start w:val="1"/>
      <w:numFmt w:val="bullet"/>
      <w:lvlText w:val=""/>
      <w:lvlJc w:val="left"/>
      <w:pPr>
        <w:ind w:left="720" w:hanging="360"/>
      </w:pPr>
      <w:rPr>
        <w:rFonts w:ascii="Wingdings" w:hAnsi="Wingdings" w:hint="default"/>
        <w:b/>
        <w:i w:val="0"/>
        <w:color w:val="C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B867D3"/>
    <w:multiLevelType w:val="hybridMultilevel"/>
    <w:tmpl w:val="940618D2"/>
    <w:lvl w:ilvl="0" w:tplc="BD9475DE">
      <w:start w:val="1"/>
      <w:numFmt w:val="bullet"/>
      <w:lvlText w:val=""/>
      <w:lvlJc w:val="left"/>
      <w:pPr>
        <w:ind w:left="720" w:hanging="360"/>
      </w:pPr>
      <w:rPr>
        <w:rFonts w:ascii="Wingdings" w:hAnsi="Wingdings" w:hint="default"/>
        <w:color w:val="C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D70B32"/>
    <w:multiLevelType w:val="hybridMultilevel"/>
    <w:tmpl w:val="52DC38B2"/>
    <w:lvl w:ilvl="0" w:tplc="BD9475DE">
      <w:start w:val="1"/>
      <w:numFmt w:val="bullet"/>
      <w:lvlText w:val=""/>
      <w:lvlJc w:val="left"/>
      <w:pPr>
        <w:ind w:left="720" w:hanging="360"/>
      </w:pPr>
      <w:rPr>
        <w:rFonts w:ascii="Wingdings" w:hAnsi="Wingdings" w:hint="default"/>
        <w:color w:val="C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C351FB"/>
    <w:multiLevelType w:val="hybridMultilevel"/>
    <w:tmpl w:val="9D4E3D62"/>
    <w:lvl w:ilvl="0" w:tplc="BD9475DE">
      <w:start w:val="1"/>
      <w:numFmt w:val="bullet"/>
      <w:lvlText w:val=""/>
      <w:lvlJc w:val="left"/>
      <w:pPr>
        <w:ind w:left="720" w:hanging="360"/>
      </w:pPr>
      <w:rPr>
        <w:rFonts w:ascii="Wingdings" w:hAnsi="Wingdings" w:hint="default"/>
        <w:color w:val="C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C218B6"/>
    <w:multiLevelType w:val="hybridMultilevel"/>
    <w:tmpl w:val="DCB00F7A"/>
    <w:lvl w:ilvl="0" w:tplc="DB2EFA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697865"/>
    <w:multiLevelType w:val="multilevel"/>
    <w:tmpl w:val="81E23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343418"/>
    <w:multiLevelType w:val="hybridMultilevel"/>
    <w:tmpl w:val="8E225ADA"/>
    <w:lvl w:ilvl="0" w:tplc="BD9475DE">
      <w:start w:val="1"/>
      <w:numFmt w:val="bullet"/>
      <w:lvlText w:val=""/>
      <w:lvlJc w:val="left"/>
      <w:pPr>
        <w:ind w:left="720" w:hanging="360"/>
      </w:pPr>
      <w:rPr>
        <w:rFonts w:ascii="Wingdings" w:hAnsi="Wingdings" w:hint="default"/>
        <w:color w:val="C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3632B3"/>
    <w:multiLevelType w:val="multilevel"/>
    <w:tmpl w:val="78D87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971919"/>
    <w:multiLevelType w:val="hybridMultilevel"/>
    <w:tmpl w:val="F4F6217A"/>
    <w:lvl w:ilvl="0" w:tplc="BD9475DE">
      <w:start w:val="1"/>
      <w:numFmt w:val="bullet"/>
      <w:lvlText w:val=""/>
      <w:lvlJc w:val="left"/>
      <w:pPr>
        <w:ind w:left="720" w:hanging="360"/>
      </w:pPr>
      <w:rPr>
        <w:rFonts w:ascii="Wingdings" w:hAnsi="Wingdings" w:hint="default"/>
        <w:color w:val="C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7D22DF3"/>
    <w:multiLevelType w:val="hybridMultilevel"/>
    <w:tmpl w:val="EBBAFAC4"/>
    <w:lvl w:ilvl="0" w:tplc="0426000F">
      <w:start w:val="1"/>
      <w:numFmt w:val="decimal"/>
      <w:lvlText w:val="%1."/>
      <w:lvlJc w:val="left"/>
      <w:pPr>
        <w:ind w:left="1080" w:hanging="360"/>
      </w:pPr>
      <w:rPr>
        <w:rFonts w:hint="default"/>
        <w:color w:val="C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699A062E"/>
    <w:multiLevelType w:val="hybridMultilevel"/>
    <w:tmpl w:val="A12ECC48"/>
    <w:lvl w:ilvl="0" w:tplc="BD9475DE">
      <w:start w:val="1"/>
      <w:numFmt w:val="bullet"/>
      <w:lvlText w:val=""/>
      <w:lvlJc w:val="left"/>
      <w:pPr>
        <w:ind w:left="765" w:hanging="360"/>
      </w:pPr>
      <w:rPr>
        <w:rFonts w:ascii="Wingdings" w:hAnsi="Wingdings" w:hint="default"/>
        <w:color w:val="C00000"/>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2"/>
  </w:num>
  <w:num w:numId="7">
    <w:abstractNumId w:val="8"/>
  </w:num>
  <w:num w:numId="8">
    <w:abstractNumId w:val="1"/>
  </w:num>
  <w:num w:numId="9">
    <w:abstractNumId w:val="5"/>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A4"/>
    <w:rsid w:val="000002A6"/>
    <w:rsid w:val="00050E8D"/>
    <w:rsid w:val="00056DAC"/>
    <w:rsid w:val="0006535A"/>
    <w:rsid w:val="00073BEC"/>
    <w:rsid w:val="00074388"/>
    <w:rsid w:val="000A6482"/>
    <w:rsid w:val="000B137E"/>
    <w:rsid w:val="000B1546"/>
    <w:rsid w:val="000B6980"/>
    <w:rsid w:val="000F5013"/>
    <w:rsid w:val="000F54B2"/>
    <w:rsid w:val="0014137C"/>
    <w:rsid w:val="0015488F"/>
    <w:rsid w:val="0016476C"/>
    <w:rsid w:val="001728C2"/>
    <w:rsid w:val="0019629F"/>
    <w:rsid w:val="001B1AC5"/>
    <w:rsid w:val="001B7764"/>
    <w:rsid w:val="001C2E2B"/>
    <w:rsid w:val="001D4BF9"/>
    <w:rsid w:val="001E0BEB"/>
    <w:rsid w:val="001E2A1F"/>
    <w:rsid w:val="001E5A4B"/>
    <w:rsid w:val="001F0F42"/>
    <w:rsid w:val="001F25B7"/>
    <w:rsid w:val="001F4D6C"/>
    <w:rsid w:val="001F7B33"/>
    <w:rsid w:val="002048B7"/>
    <w:rsid w:val="002116E4"/>
    <w:rsid w:val="002248F2"/>
    <w:rsid w:val="0022634C"/>
    <w:rsid w:val="00234680"/>
    <w:rsid w:val="00246F72"/>
    <w:rsid w:val="002534A4"/>
    <w:rsid w:val="002572DE"/>
    <w:rsid w:val="002576F2"/>
    <w:rsid w:val="002750B1"/>
    <w:rsid w:val="00284C12"/>
    <w:rsid w:val="0029392C"/>
    <w:rsid w:val="00294E24"/>
    <w:rsid w:val="00295170"/>
    <w:rsid w:val="002A13DD"/>
    <w:rsid w:val="002C0B84"/>
    <w:rsid w:val="002C5875"/>
    <w:rsid w:val="002D4D4F"/>
    <w:rsid w:val="002E4922"/>
    <w:rsid w:val="002F0FAE"/>
    <w:rsid w:val="002F1537"/>
    <w:rsid w:val="002F3F46"/>
    <w:rsid w:val="002F497F"/>
    <w:rsid w:val="00322C40"/>
    <w:rsid w:val="0032479F"/>
    <w:rsid w:val="00327EAB"/>
    <w:rsid w:val="0033187E"/>
    <w:rsid w:val="00333969"/>
    <w:rsid w:val="00334809"/>
    <w:rsid w:val="00340915"/>
    <w:rsid w:val="00370457"/>
    <w:rsid w:val="003709DA"/>
    <w:rsid w:val="00383013"/>
    <w:rsid w:val="003A3449"/>
    <w:rsid w:val="003B0A26"/>
    <w:rsid w:val="003C6827"/>
    <w:rsid w:val="003D0B8D"/>
    <w:rsid w:val="003D3C70"/>
    <w:rsid w:val="003E543D"/>
    <w:rsid w:val="003E5B26"/>
    <w:rsid w:val="00401902"/>
    <w:rsid w:val="0043375A"/>
    <w:rsid w:val="00437452"/>
    <w:rsid w:val="00474450"/>
    <w:rsid w:val="004923D2"/>
    <w:rsid w:val="00495171"/>
    <w:rsid w:val="004C271E"/>
    <w:rsid w:val="004F19FC"/>
    <w:rsid w:val="004F5FB7"/>
    <w:rsid w:val="00504678"/>
    <w:rsid w:val="005113F5"/>
    <w:rsid w:val="0051744D"/>
    <w:rsid w:val="0051781C"/>
    <w:rsid w:val="0054036B"/>
    <w:rsid w:val="0054364A"/>
    <w:rsid w:val="005451C0"/>
    <w:rsid w:val="005530C5"/>
    <w:rsid w:val="005566A0"/>
    <w:rsid w:val="00561C8E"/>
    <w:rsid w:val="005717D8"/>
    <w:rsid w:val="00587A47"/>
    <w:rsid w:val="00594325"/>
    <w:rsid w:val="005A1376"/>
    <w:rsid w:val="005A6C85"/>
    <w:rsid w:val="005E4FEE"/>
    <w:rsid w:val="005F11F0"/>
    <w:rsid w:val="005F6357"/>
    <w:rsid w:val="005F7575"/>
    <w:rsid w:val="006048D7"/>
    <w:rsid w:val="00624CFB"/>
    <w:rsid w:val="0063791D"/>
    <w:rsid w:val="00646BFA"/>
    <w:rsid w:val="00655196"/>
    <w:rsid w:val="00655A72"/>
    <w:rsid w:val="00673CCF"/>
    <w:rsid w:val="00683259"/>
    <w:rsid w:val="0069009F"/>
    <w:rsid w:val="00696900"/>
    <w:rsid w:val="006A045E"/>
    <w:rsid w:val="006A0AEF"/>
    <w:rsid w:val="006B22E4"/>
    <w:rsid w:val="006B43FF"/>
    <w:rsid w:val="006C5179"/>
    <w:rsid w:val="006D212E"/>
    <w:rsid w:val="006E7ADF"/>
    <w:rsid w:val="006F0B06"/>
    <w:rsid w:val="006F4907"/>
    <w:rsid w:val="007317C0"/>
    <w:rsid w:val="00751D5F"/>
    <w:rsid w:val="00756DB0"/>
    <w:rsid w:val="00774E49"/>
    <w:rsid w:val="00795BE4"/>
    <w:rsid w:val="007A5C82"/>
    <w:rsid w:val="007A73B3"/>
    <w:rsid w:val="007B77DD"/>
    <w:rsid w:val="007D5ADE"/>
    <w:rsid w:val="007E1070"/>
    <w:rsid w:val="007F6308"/>
    <w:rsid w:val="008375D5"/>
    <w:rsid w:val="00863CED"/>
    <w:rsid w:val="008761D2"/>
    <w:rsid w:val="008848B9"/>
    <w:rsid w:val="008A243B"/>
    <w:rsid w:val="008B001B"/>
    <w:rsid w:val="008B1318"/>
    <w:rsid w:val="008D3E35"/>
    <w:rsid w:val="008D5BA0"/>
    <w:rsid w:val="008F0C4A"/>
    <w:rsid w:val="008F2B95"/>
    <w:rsid w:val="0090755A"/>
    <w:rsid w:val="009139C3"/>
    <w:rsid w:val="00930D51"/>
    <w:rsid w:val="009419DD"/>
    <w:rsid w:val="00947D83"/>
    <w:rsid w:val="00951C78"/>
    <w:rsid w:val="00975B23"/>
    <w:rsid w:val="009A7575"/>
    <w:rsid w:val="009B2315"/>
    <w:rsid w:val="009E0925"/>
    <w:rsid w:val="00A02F85"/>
    <w:rsid w:val="00A100D8"/>
    <w:rsid w:val="00A14436"/>
    <w:rsid w:val="00A36947"/>
    <w:rsid w:val="00A50304"/>
    <w:rsid w:val="00A86685"/>
    <w:rsid w:val="00A911C0"/>
    <w:rsid w:val="00A918B1"/>
    <w:rsid w:val="00AB27BB"/>
    <w:rsid w:val="00AB539F"/>
    <w:rsid w:val="00AD0FC7"/>
    <w:rsid w:val="00AD1758"/>
    <w:rsid w:val="00AE6D7C"/>
    <w:rsid w:val="00AE79EC"/>
    <w:rsid w:val="00AF230F"/>
    <w:rsid w:val="00B10EBB"/>
    <w:rsid w:val="00B140F4"/>
    <w:rsid w:val="00B20129"/>
    <w:rsid w:val="00B21865"/>
    <w:rsid w:val="00B3152C"/>
    <w:rsid w:val="00B41473"/>
    <w:rsid w:val="00B859DF"/>
    <w:rsid w:val="00B939DB"/>
    <w:rsid w:val="00B9539A"/>
    <w:rsid w:val="00BA204D"/>
    <w:rsid w:val="00BA5EE9"/>
    <w:rsid w:val="00BB2136"/>
    <w:rsid w:val="00BB30F9"/>
    <w:rsid w:val="00BE57A5"/>
    <w:rsid w:val="00BF0D9F"/>
    <w:rsid w:val="00BF1B4A"/>
    <w:rsid w:val="00BF2951"/>
    <w:rsid w:val="00C07A20"/>
    <w:rsid w:val="00C26031"/>
    <w:rsid w:val="00C61FDD"/>
    <w:rsid w:val="00C704A1"/>
    <w:rsid w:val="00C74ED5"/>
    <w:rsid w:val="00C766F8"/>
    <w:rsid w:val="00CA6795"/>
    <w:rsid w:val="00CB0F85"/>
    <w:rsid w:val="00CC424B"/>
    <w:rsid w:val="00CC5769"/>
    <w:rsid w:val="00CD20B1"/>
    <w:rsid w:val="00CD42D2"/>
    <w:rsid w:val="00CE54ED"/>
    <w:rsid w:val="00CF0DD9"/>
    <w:rsid w:val="00D16C61"/>
    <w:rsid w:val="00D26BB8"/>
    <w:rsid w:val="00D3434D"/>
    <w:rsid w:val="00D50308"/>
    <w:rsid w:val="00D52EEF"/>
    <w:rsid w:val="00D74A11"/>
    <w:rsid w:val="00D8315F"/>
    <w:rsid w:val="00D87070"/>
    <w:rsid w:val="00D93685"/>
    <w:rsid w:val="00D94668"/>
    <w:rsid w:val="00DA1E03"/>
    <w:rsid w:val="00DC5728"/>
    <w:rsid w:val="00DD13AD"/>
    <w:rsid w:val="00DD2388"/>
    <w:rsid w:val="00DE65EF"/>
    <w:rsid w:val="00E048AF"/>
    <w:rsid w:val="00E50F2B"/>
    <w:rsid w:val="00E52E54"/>
    <w:rsid w:val="00E64E7D"/>
    <w:rsid w:val="00E663C2"/>
    <w:rsid w:val="00E8440E"/>
    <w:rsid w:val="00EB7600"/>
    <w:rsid w:val="00EC2348"/>
    <w:rsid w:val="00ED401C"/>
    <w:rsid w:val="00EE3687"/>
    <w:rsid w:val="00EF1963"/>
    <w:rsid w:val="00F211D8"/>
    <w:rsid w:val="00F34C8B"/>
    <w:rsid w:val="00F61599"/>
    <w:rsid w:val="00F620B3"/>
    <w:rsid w:val="00F86EFE"/>
    <w:rsid w:val="00F90645"/>
    <w:rsid w:val="00FB0859"/>
    <w:rsid w:val="00FC3D99"/>
    <w:rsid w:val="00FC6EB1"/>
    <w:rsid w:val="00FE1EC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0D1CD-DE88-4539-8706-BEBD34CF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375A"/>
    <w:pPr>
      <w:spacing w:after="0" w:line="240" w:lineRule="auto"/>
    </w:pPr>
    <w:rPr>
      <w:sz w:val="24"/>
    </w:rPr>
  </w:style>
  <w:style w:type="paragraph" w:styleId="Virsraksts4">
    <w:name w:val="heading 4"/>
    <w:basedOn w:val="Parasts"/>
    <w:next w:val="Parasts"/>
    <w:link w:val="Virsraksts4Rakstz"/>
    <w:uiPriority w:val="9"/>
    <w:unhideWhenUsed/>
    <w:qFormat/>
    <w:rsid w:val="00BF0D9F"/>
    <w:pPr>
      <w:keepNext/>
      <w:keepLines/>
      <w:spacing w:before="200"/>
      <w:jc w:val="both"/>
      <w:outlineLvl w:val="3"/>
    </w:pPr>
    <w:rPr>
      <w:rFonts w:eastAsiaTheme="majorEastAsia" w:cstheme="majorBidi"/>
      <w:b/>
      <w:bCs/>
      <w:iCs/>
      <w:color w:val="002F8E"/>
    </w:rPr>
  </w:style>
  <w:style w:type="paragraph" w:styleId="Virsraksts5">
    <w:name w:val="heading 5"/>
    <w:basedOn w:val="Parasts"/>
    <w:next w:val="Parasts"/>
    <w:link w:val="Virsraksts5Rakstz"/>
    <w:uiPriority w:val="9"/>
    <w:semiHidden/>
    <w:unhideWhenUsed/>
    <w:qFormat/>
    <w:rsid w:val="00BF0D9F"/>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534A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34A4"/>
    <w:rPr>
      <w:rFonts w:ascii="Tahoma" w:hAnsi="Tahoma" w:cs="Tahoma"/>
      <w:sz w:val="16"/>
      <w:szCs w:val="16"/>
    </w:rPr>
  </w:style>
  <w:style w:type="character" w:styleId="Hipersaite">
    <w:name w:val="Hyperlink"/>
    <w:basedOn w:val="Noklusjumarindkopasfonts"/>
    <w:uiPriority w:val="99"/>
    <w:unhideWhenUsed/>
    <w:rsid w:val="00D52EEF"/>
    <w:rPr>
      <w:color w:val="0000FF" w:themeColor="hyperlink"/>
      <w:u w:val="single"/>
    </w:rPr>
  </w:style>
  <w:style w:type="paragraph" w:styleId="Pamattekstsaratkpi">
    <w:name w:val="Body Text Indent"/>
    <w:basedOn w:val="Parasts"/>
    <w:link w:val="PamattekstsaratkpiRakstz"/>
    <w:rsid w:val="00975B23"/>
    <w:pPr>
      <w:ind w:firstLine="720"/>
      <w:jc w:val="both"/>
    </w:pPr>
    <w:rPr>
      <w:rFonts w:ascii="Times New Roman" w:eastAsia="Times New Roman" w:hAnsi="Times New Roman" w:cs="Times New Roman"/>
      <w:szCs w:val="24"/>
      <w:lang w:eastAsia="en-US"/>
    </w:rPr>
  </w:style>
  <w:style w:type="character" w:customStyle="1" w:styleId="PamattekstsaratkpiRakstz">
    <w:name w:val="Pamatteksts ar atkāpi Rakstz."/>
    <w:basedOn w:val="Noklusjumarindkopasfonts"/>
    <w:link w:val="Pamattekstsaratkpi"/>
    <w:rsid w:val="00975B23"/>
    <w:rPr>
      <w:rFonts w:ascii="Times New Roman" w:eastAsia="Times New Roman" w:hAnsi="Times New Roman" w:cs="Times New Roman"/>
      <w:sz w:val="24"/>
      <w:szCs w:val="24"/>
      <w:lang w:eastAsia="en-US"/>
    </w:rPr>
  </w:style>
  <w:style w:type="paragraph" w:styleId="Paraststmeklis">
    <w:name w:val="Normal (Web)"/>
    <w:basedOn w:val="Parasts"/>
    <w:uiPriority w:val="99"/>
    <w:semiHidden/>
    <w:unhideWhenUsed/>
    <w:rsid w:val="00975B23"/>
    <w:pPr>
      <w:spacing w:before="100" w:beforeAutospacing="1" w:after="100" w:afterAutospacing="1"/>
    </w:pPr>
    <w:rPr>
      <w:rFonts w:ascii="Times New Roman" w:eastAsia="Times New Roman" w:hAnsi="Times New Roman" w:cs="Times New Roman"/>
      <w:szCs w:val="24"/>
    </w:rPr>
  </w:style>
  <w:style w:type="paragraph" w:styleId="Sarakstarindkopa">
    <w:name w:val="List Paragraph"/>
    <w:basedOn w:val="Parasts"/>
    <w:uiPriority w:val="34"/>
    <w:qFormat/>
    <w:rsid w:val="00795BE4"/>
    <w:pPr>
      <w:ind w:left="720"/>
      <w:contextualSpacing/>
      <w:jc w:val="both"/>
    </w:pPr>
    <w:rPr>
      <w:rFonts w:ascii="Calibri" w:eastAsia="Times New Roman" w:hAnsi="Calibri" w:cs="Times New Roman"/>
    </w:rPr>
  </w:style>
  <w:style w:type="character" w:customStyle="1" w:styleId="Virsraksts4Rakstz">
    <w:name w:val="Virsraksts 4 Rakstz."/>
    <w:basedOn w:val="Noklusjumarindkopasfonts"/>
    <w:link w:val="Virsraksts4"/>
    <w:uiPriority w:val="9"/>
    <w:rsid w:val="00BF0D9F"/>
    <w:rPr>
      <w:rFonts w:eastAsiaTheme="majorEastAsia" w:cstheme="majorBidi"/>
      <w:b/>
      <w:bCs/>
      <w:iCs/>
      <w:color w:val="002F8E"/>
      <w:sz w:val="24"/>
    </w:rPr>
  </w:style>
  <w:style w:type="character" w:customStyle="1" w:styleId="Virsraksts5Rakstz">
    <w:name w:val="Virsraksts 5 Rakstz."/>
    <w:basedOn w:val="Noklusjumarindkopasfonts"/>
    <w:link w:val="Virsraksts5"/>
    <w:uiPriority w:val="9"/>
    <w:semiHidden/>
    <w:rsid w:val="00BF0D9F"/>
    <w:rPr>
      <w:rFonts w:asciiTheme="majorHAnsi" w:eastAsiaTheme="majorEastAsia" w:hAnsiTheme="majorHAnsi" w:cstheme="majorBidi"/>
      <w:color w:val="243F60" w:themeColor="accent1" w:themeShade="7F"/>
    </w:rPr>
  </w:style>
  <w:style w:type="table" w:styleId="Reatabula">
    <w:name w:val="Table Grid"/>
    <w:basedOn w:val="Parastatabula"/>
    <w:uiPriority w:val="59"/>
    <w:rsid w:val="00BF0D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resteksts">
    <w:name w:val="footnote text"/>
    <w:basedOn w:val="Parasts"/>
    <w:link w:val="VrestekstsRakstz"/>
    <w:uiPriority w:val="99"/>
    <w:semiHidden/>
    <w:unhideWhenUsed/>
    <w:rsid w:val="00BF0D9F"/>
    <w:pPr>
      <w:jc w:val="both"/>
    </w:pPr>
    <w:rPr>
      <w:sz w:val="20"/>
      <w:szCs w:val="20"/>
    </w:rPr>
  </w:style>
  <w:style w:type="character" w:customStyle="1" w:styleId="VrestekstsRakstz">
    <w:name w:val="Vēres teksts Rakstz."/>
    <w:basedOn w:val="Noklusjumarindkopasfonts"/>
    <w:link w:val="Vresteksts"/>
    <w:uiPriority w:val="99"/>
    <w:semiHidden/>
    <w:rsid w:val="00BF0D9F"/>
    <w:rPr>
      <w:sz w:val="20"/>
      <w:szCs w:val="20"/>
    </w:rPr>
  </w:style>
  <w:style w:type="character" w:styleId="Vresatsauce">
    <w:name w:val="footnote reference"/>
    <w:basedOn w:val="Noklusjumarindkopasfonts"/>
    <w:uiPriority w:val="99"/>
    <w:semiHidden/>
    <w:unhideWhenUsed/>
    <w:rsid w:val="00BF0D9F"/>
    <w:rPr>
      <w:vertAlign w:val="superscript"/>
    </w:rPr>
  </w:style>
  <w:style w:type="paragraph" w:styleId="Galvene">
    <w:name w:val="header"/>
    <w:basedOn w:val="Parasts"/>
    <w:link w:val="GalveneRakstz"/>
    <w:uiPriority w:val="99"/>
    <w:semiHidden/>
    <w:unhideWhenUsed/>
    <w:rsid w:val="001F7B33"/>
    <w:pPr>
      <w:tabs>
        <w:tab w:val="center" w:pos="4153"/>
        <w:tab w:val="right" w:pos="8306"/>
      </w:tabs>
    </w:pPr>
  </w:style>
  <w:style w:type="character" w:customStyle="1" w:styleId="GalveneRakstz">
    <w:name w:val="Galvene Rakstz."/>
    <w:basedOn w:val="Noklusjumarindkopasfonts"/>
    <w:link w:val="Galvene"/>
    <w:uiPriority w:val="99"/>
    <w:semiHidden/>
    <w:rsid w:val="001F7B33"/>
    <w:rPr>
      <w:sz w:val="24"/>
    </w:rPr>
  </w:style>
  <w:style w:type="paragraph" w:styleId="Kjene">
    <w:name w:val="footer"/>
    <w:basedOn w:val="Parasts"/>
    <w:link w:val="KjeneRakstz"/>
    <w:uiPriority w:val="99"/>
    <w:unhideWhenUsed/>
    <w:rsid w:val="001F7B33"/>
    <w:pPr>
      <w:tabs>
        <w:tab w:val="center" w:pos="4153"/>
        <w:tab w:val="right" w:pos="8306"/>
      </w:tabs>
    </w:pPr>
  </w:style>
  <w:style w:type="character" w:customStyle="1" w:styleId="KjeneRakstz">
    <w:name w:val="Kājene Rakstz."/>
    <w:basedOn w:val="Noklusjumarindkopasfonts"/>
    <w:link w:val="Kjene"/>
    <w:uiPriority w:val="99"/>
    <w:rsid w:val="001F7B33"/>
    <w:rPr>
      <w:sz w:val="24"/>
    </w:rPr>
  </w:style>
  <w:style w:type="character" w:styleId="Komentraatsauce">
    <w:name w:val="annotation reference"/>
    <w:basedOn w:val="Noklusjumarindkopasfonts"/>
    <w:uiPriority w:val="99"/>
    <w:semiHidden/>
    <w:unhideWhenUsed/>
    <w:rsid w:val="002F1537"/>
    <w:rPr>
      <w:sz w:val="16"/>
      <w:szCs w:val="16"/>
    </w:rPr>
  </w:style>
  <w:style w:type="paragraph" w:styleId="Komentrateksts">
    <w:name w:val="annotation text"/>
    <w:basedOn w:val="Parasts"/>
    <w:link w:val="KomentratekstsRakstz"/>
    <w:uiPriority w:val="99"/>
    <w:unhideWhenUsed/>
    <w:rsid w:val="002F1537"/>
    <w:pPr>
      <w:spacing w:after="200"/>
    </w:pPr>
    <w:rPr>
      <w:sz w:val="20"/>
      <w:szCs w:val="20"/>
    </w:rPr>
  </w:style>
  <w:style w:type="character" w:customStyle="1" w:styleId="KomentratekstsRakstz">
    <w:name w:val="Komentāra teksts Rakstz."/>
    <w:basedOn w:val="Noklusjumarindkopasfonts"/>
    <w:link w:val="Komentrateksts"/>
    <w:uiPriority w:val="99"/>
    <w:rsid w:val="002F1537"/>
    <w:rPr>
      <w:sz w:val="20"/>
      <w:szCs w:val="20"/>
    </w:rPr>
  </w:style>
  <w:style w:type="paragraph" w:styleId="Parakstszemobjekta">
    <w:name w:val="caption"/>
    <w:basedOn w:val="Parasts"/>
    <w:next w:val="Parasts"/>
    <w:uiPriority w:val="35"/>
    <w:semiHidden/>
    <w:unhideWhenUsed/>
    <w:qFormat/>
    <w:rsid w:val="00655196"/>
    <w:pPr>
      <w:spacing w:after="200"/>
    </w:pPr>
    <w:rPr>
      <w:b/>
      <w:bCs/>
      <w:color w:val="4F81BD" w:themeColor="accent1"/>
      <w:sz w:val="18"/>
      <w:szCs w:val="18"/>
    </w:rPr>
  </w:style>
  <w:style w:type="paragraph" w:customStyle="1" w:styleId="tv2132">
    <w:name w:val="tv2132"/>
    <w:basedOn w:val="Parasts"/>
    <w:rsid w:val="00FC3D99"/>
    <w:pPr>
      <w:spacing w:line="360" w:lineRule="auto"/>
      <w:ind w:firstLine="300"/>
    </w:pPr>
    <w:rPr>
      <w:rFonts w:ascii="Times New Roman" w:eastAsia="Times New Roman" w:hAnsi="Times New Roman" w:cs="Times New Roman"/>
      <w:color w:val="414142"/>
      <w:sz w:val="20"/>
      <w:szCs w:val="20"/>
    </w:rPr>
  </w:style>
  <w:style w:type="paragraph" w:customStyle="1" w:styleId="pamatteksts">
    <w:name w:val="pamatteksts"/>
    <w:basedOn w:val="Parasts"/>
    <w:link w:val="pamattekstsChar"/>
    <w:qFormat/>
    <w:rsid w:val="00C766F8"/>
    <w:pPr>
      <w:spacing w:line="276" w:lineRule="auto"/>
      <w:jc w:val="both"/>
    </w:pPr>
  </w:style>
  <w:style w:type="character" w:customStyle="1" w:styleId="pamattekstsChar">
    <w:name w:val="pamatteksts Char"/>
    <w:basedOn w:val="Noklusjumarindkopasfonts"/>
    <w:link w:val="pamatteksts"/>
    <w:rsid w:val="00C766F8"/>
    <w:rPr>
      <w:sz w:val="24"/>
    </w:rPr>
  </w:style>
  <w:style w:type="paragraph" w:customStyle="1" w:styleId="Kritewrijustarpteksts">
    <w:name w:val="Kritewriju starpteksts"/>
    <w:basedOn w:val="Parasts"/>
    <w:link w:val="KritewrijustarptekstsChar"/>
    <w:qFormat/>
    <w:rsid w:val="005530C5"/>
    <w:pPr>
      <w:jc w:val="both"/>
    </w:pPr>
    <w:rPr>
      <w:rFonts w:eastAsia="Times New Roman"/>
    </w:rPr>
  </w:style>
  <w:style w:type="character" w:customStyle="1" w:styleId="KritewrijustarptekstsChar">
    <w:name w:val="Kritewriju starpteksts Char"/>
    <w:basedOn w:val="Noklusjumarindkopasfonts"/>
    <w:link w:val="Kritewrijustarpteksts"/>
    <w:rsid w:val="005530C5"/>
    <w:rPr>
      <w:rFonts w:eastAsia="Times New Roman"/>
      <w:sz w:val="24"/>
    </w:rPr>
  </w:style>
  <w:style w:type="character" w:customStyle="1" w:styleId="st">
    <w:name w:val="st"/>
    <w:basedOn w:val="Noklusjumarindkopasfonts"/>
    <w:rsid w:val="00BA204D"/>
  </w:style>
  <w:style w:type="character" w:styleId="Izclums">
    <w:name w:val="Emphasis"/>
    <w:basedOn w:val="Noklusjumarindkopasfonts"/>
    <w:uiPriority w:val="20"/>
    <w:qFormat/>
    <w:rsid w:val="00BA2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0584">
      <w:bodyDiv w:val="1"/>
      <w:marLeft w:val="0"/>
      <w:marRight w:val="0"/>
      <w:marTop w:val="0"/>
      <w:marBottom w:val="0"/>
      <w:divBdr>
        <w:top w:val="none" w:sz="0" w:space="0" w:color="auto"/>
        <w:left w:val="none" w:sz="0" w:space="0" w:color="auto"/>
        <w:bottom w:val="none" w:sz="0" w:space="0" w:color="auto"/>
        <w:right w:val="none" w:sz="0" w:space="0" w:color="auto"/>
      </w:divBdr>
    </w:div>
    <w:div w:id="17119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nf.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ad@lad.gov.l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l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2392-4CE3-4731-8E42-FAEC4CF0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14354</Words>
  <Characters>8183</Characters>
  <Application>Microsoft Office Word</Application>
  <DocSecurity>0</DocSecurity>
  <Lines>68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22493</CharactersWithSpaces>
  <SharedDoc>false</SharedDoc>
  <HLinks>
    <vt:vector size="18" baseType="variant">
      <vt:variant>
        <vt:i4>2031717</vt:i4>
      </vt:variant>
      <vt:variant>
        <vt:i4>6</vt:i4>
      </vt:variant>
      <vt:variant>
        <vt:i4>0</vt:i4>
      </vt:variant>
      <vt:variant>
        <vt:i4>5</vt:i4>
      </vt:variant>
      <vt:variant>
        <vt:lpwstr>mailto:lad@lad.gov.lv</vt:lpwstr>
      </vt:variant>
      <vt:variant>
        <vt:lpwstr/>
      </vt:variant>
      <vt:variant>
        <vt:i4>7733325</vt:i4>
      </vt:variant>
      <vt:variant>
        <vt:i4>3</vt:i4>
      </vt:variant>
      <vt:variant>
        <vt:i4>0</vt:i4>
      </vt:variant>
      <vt:variant>
        <vt:i4>5</vt:i4>
      </vt:variant>
      <vt:variant>
        <vt:lpwstr>mailto:jogitabaune@inbox.lv</vt:lpwstr>
      </vt:variant>
      <vt:variant>
        <vt:lpwstr/>
      </vt:variant>
      <vt:variant>
        <vt:i4>6488166</vt:i4>
      </vt:variant>
      <vt:variant>
        <vt:i4>0</vt:i4>
      </vt:variant>
      <vt:variant>
        <vt:i4>0</vt:i4>
      </vt:variant>
      <vt:variant>
        <vt:i4>5</vt:i4>
      </vt:variant>
      <vt:variant>
        <vt:lpwstr>http://www.mnf.lv/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Fonds</dc:creator>
  <cp:lastModifiedBy>IlzeS</cp:lastModifiedBy>
  <cp:revision>2</cp:revision>
  <cp:lastPrinted>2016-03-15T12:45:00Z</cp:lastPrinted>
  <dcterms:created xsi:type="dcterms:W3CDTF">2016-06-21T07:54:00Z</dcterms:created>
  <dcterms:modified xsi:type="dcterms:W3CDTF">2016-06-21T07:54:00Z</dcterms:modified>
</cp:coreProperties>
</file>