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12" w:rsidRPr="00A103B0" w:rsidRDefault="00A103B0" w:rsidP="00A103B0">
      <w:pPr>
        <w:jc w:val="center"/>
        <w:rPr>
          <w:rFonts w:ascii="Cambria" w:hAnsi="Cambria"/>
          <w:b/>
          <w:sz w:val="28"/>
          <w:szCs w:val="28"/>
        </w:rPr>
      </w:pPr>
      <w:r w:rsidRPr="00A103B0">
        <w:rPr>
          <w:rFonts w:ascii="Cambria" w:hAnsi="Cambria"/>
          <w:b/>
          <w:sz w:val="28"/>
          <w:szCs w:val="28"/>
        </w:rPr>
        <w:t>ALTUM sniedz atbalstu</w:t>
      </w:r>
    </w:p>
    <w:p w:rsidR="00A103B0" w:rsidRDefault="00A103B0" w:rsidP="00603312">
      <w:pPr>
        <w:rPr>
          <w:rFonts w:ascii="Century Gothic" w:hAnsi="Century Gothic"/>
          <w:sz w:val="20"/>
          <w:szCs w:val="20"/>
        </w:rPr>
      </w:pPr>
    </w:p>
    <w:p w:rsidR="00603312" w:rsidRPr="00A103B0" w:rsidRDefault="00603312" w:rsidP="00603312">
      <w:pPr>
        <w:jc w:val="both"/>
        <w:rPr>
          <w:rFonts w:ascii="Cambria" w:hAnsi="Cambria"/>
          <w:sz w:val="24"/>
          <w:szCs w:val="24"/>
        </w:rPr>
      </w:pPr>
      <w:r w:rsidRPr="00A103B0">
        <w:rPr>
          <w:rFonts w:ascii="Cambria" w:hAnsi="Cambria"/>
          <w:sz w:val="24"/>
          <w:szCs w:val="24"/>
        </w:rPr>
        <w:t xml:space="preserve">"Attīstības finanšu institūcija Altum" ALTUM ir Latvijas valstij piederoša kapitālsabiedrība, kas uzņēmējiem sniedz valsts atbalstu finanšu instrumentu veidā (aizdevumi, garantijas, ieguldījumi riska kapitāla fondos, </w:t>
      </w:r>
      <w:proofErr w:type="spellStart"/>
      <w:r w:rsidRPr="00A103B0">
        <w:rPr>
          <w:rFonts w:ascii="Cambria" w:hAnsi="Cambria"/>
          <w:sz w:val="24"/>
          <w:szCs w:val="24"/>
        </w:rPr>
        <w:t>utml</w:t>
      </w:r>
      <w:proofErr w:type="spellEnd"/>
      <w:r w:rsidRPr="00A103B0">
        <w:rPr>
          <w:rFonts w:ascii="Cambria" w:hAnsi="Cambria"/>
          <w:sz w:val="24"/>
          <w:szCs w:val="24"/>
        </w:rPr>
        <w:t xml:space="preserve">.), konkrētu programmu ietvaros papildinot to arī ar </w:t>
      </w:r>
      <w:proofErr w:type="spellStart"/>
      <w:r w:rsidRPr="00A103B0">
        <w:rPr>
          <w:rFonts w:ascii="Cambria" w:hAnsi="Cambria"/>
          <w:sz w:val="24"/>
          <w:szCs w:val="24"/>
        </w:rPr>
        <w:t>nefinanšu</w:t>
      </w:r>
      <w:proofErr w:type="spellEnd"/>
      <w:r w:rsidRPr="00A103B0">
        <w:rPr>
          <w:rFonts w:ascii="Cambria" w:hAnsi="Cambria"/>
          <w:sz w:val="24"/>
          <w:szCs w:val="24"/>
        </w:rPr>
        <w:t xml:space="preserve"> atbalstu (konsultācijas, </w:t>
      </w:r>
      <w:proofErr w:type="spellStart"/>
      <w:r w:rsidRPr="00A103B0">
        <w:rPr>
          <w:rFonts w:ascii="Cambria" w:hAnsi="Cambria"/>
          <w:sz w:val="24"/>
          <w:szCs w:val="24"/>
        </w:rPr>
        <w:t>mentorings</w:t>
      </w:r>
      <w:proofErr w:type="spellEnd"/>
      <w:r w:rsidRPr="00A103B0">
        <w:rPr>
          <w:rFonts w:ascii="Cambria" w:hAnsi="Cambria"/>
          <w:sz w:val="24"/>
          <w:szCs w:val="24"/>
        </w:rPr>
        <w:t xml:space="preserve"> </w:t>
      </w:r>
      <w:proofErr w:type="spellStart"/>
      <w:r w:rsidRPr="00A103B0">
        <w:rPr>
          <w:rFonts w:ascii="Cambria" w:hAnsi="Cambria"/>
          <w:sz w:val="24"/>
          <w:szCs w:val="24"/>
        </w:rPr>
        <w:t>utml</w:t>
      </w:r>
      <w:proofErr w:type="spellEnd"/>
      <w:r w:rsidRPr="00A103B0">
        <w:rPr>
          <w:rFonts w:ascii="Cambria" w:hAnsi="Cambria"/>
          <w:sz w:val="24"/>
          <w:szCs w:val="24"/>
        </w:rPr>
        <w:t>.).</w:t>
      </w:r>
    </w:p>
    <w:p w:rsidR="00603312" w:rsidRPr="00A103B0" w:rsidRDefault="00603312" w:rsidP="00603312">
      <w:pPr>
        <w:jc w:val="both"/>
        <w:rPr>
          <w:rFonts w:ascii="Cambria" w:hAnsi="Cambria"/>
          <w:sz w:val="24"/>
          <w:szCs w:val="24"/>
          <w:lang w:eastAsia="lv-LV"/>
        </w:rPr>
      </w:pPr>
    </w:p>
    <w:p w:rsidR="00603312" w:rsidRPr="00A103B0" w:rsidRDefault="00603312" w:rsidP="00603312">
      <w:pPr>
        <w:jc w:val="both"/>
        <w:rPr>
          <w:rStyle w:val="Strong"/>
          <w:b w:val="0"/>
          <w:bCs w:val="0"/>
          <w:sz w:val="24"/>
          <w:szCs w:val="24"/>
        </w:rPr>
      </w:pPr>
      <w:r w:rsidRPr="00A103B0">
        <w:rPr>
          <w:rStyle w:val="Strong"/>
          <w:rFonts w:ascii="Cambria" w:hAnsi="Cambria"/>
          <w:b w:val="0"/>
          <w:bCs w:val="0"/>
          <w:sz w:val="24"/>
          <w:szCs w:val="24"/>
        </w:rPr>
        <w:t>ALTUM atbalsta:</w:t>
      </w:r>
    </w:p>
    <w:p w:rsidR="00603312" w:rsidRPr="00A103B0" w:rsidRDefault="00603312" w:rsidP="00603312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Strong"/>
          <w:rFonts w:ascii="Cambria" w:hAnsi="Cambria"/>
          <w:b w:val="0"/>
          <w:bCs w:val="0"/>
          <w:sz w:val="24"/>
          <w:szCs w:val="24"/>
        </w:rPr>
      </w:pPr>
      <w:r w:rsidRPr="00A103B0">
        <w:rPr>
          <w:rStyle w:val="Strong"/>
          <w:rFonts w:ascii="Cambria" w:hAnsi="Cambria"/>
          <w:b w:val="0"/>
          <w:bCs w:val="0"/>
          <w:sz w:val="24"/>
          <w:szCs w:val="24"/>
        </w:rPr>
        <w:t>Biznesa uzsācējus;</w:t>
      </w:r>
    </w:p>
    <w:p w:rsidR="00603312" w:rsidRPr="00A103B0" w:rsidRDefault="00603312" w:rsidP="00603312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Strong"/>
          <w:rFonts w:ascii="Cambria" w:hAnsi="Cambria"/>
          <w:b w:val="0"/>
          <w:bCs w:val="0"/>
          <w:sz w:val="24"/>
          <w:szCs w:val="24"/>
        </w:rPr>
      </w:pPr>
      <w:r w:rsidRPr="00A103B0">
        <w:rPr>
          <w:rStyle w:val="Strong"/>
          <w:rFonts w:ascii="Cambria" w:hAnsi="Cambria"/>
          <w:b w:val="0"/>
          <w:bCs w:val="0"/>
          <w:sz w:val="24"/>
          <w:szCs w:val="24"/>
        </w:rPr>
        <w:t>Mazos un vidējos uzņēmumus;</w:t>
      </w:r>
    </w:p>
    <w:p w:rsidR="00603312" w:rsidRPr="00A103B0" w:rsidRDefault="00603312" w:rsidP="00603312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Strong"/>
          <w:rFonts w:ascii="Cambria" w:hAnsi="Cambria"/>
          <w:b w:val="0"/>
          <w:bCs w:val="0"/>
          <w:sz w:val="24"/>
          <w:szCs w:val="24"/>
        </w:rPr>
      </w:pPr>
      <w:r w:rsidRPr="00A103B0">
        <w:rPr>
          <w:rStyle w:val="Strong"/>
          <w:rFonts w:ascii="Cambria" w:hAnsi="Cambria"/>
          <w:b w:val="0"/>
          <w:bCs w:val="0"/>
          <w:sz w:val="24"/>
          <w:szCs w:val="24"/>
        </w:rPr>
        <w:t>Lauksaimniekus;</w:t>
      </w:r>
    </w:p>
    <w:p w:rsidR="00603312" w:rsidRPr="00A103B0" w:rsidRDefault="00603312" w:rsidP="00603312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Strong"/>
          <w:rFonts w:ascii="Cambria" w:hAnsi="Cambria"/>
          <w:b w:val="0"/>
          <w:bCs w:val="0"/>
          <w:sz w:val="24"/>
          <w:szCs w:val="24"/>
        </w:rPr>
      </w:pPr>
      <w:r w:rsidRPr="00A103B0">
        <w:rPr>
          <w:rStyle w:val="Strong"/>
          <w:rFonts w:ascii="Cambria" w:hAnsi="Cambria"/>
          <w:b w:val="0"/>
          <w:bCs w:val="0"/>
          <w:sz w:val="24"/>
          <w:szCs w:val="24"/>
        </w:rPr>
        <w:t>Iedzīvotājus.</w:t>
      </w:r>
    </w:p>
    <w:p w:rsidR="00603312" w:rsidRPr="00A103B0" w:rsidRDefault="00603312" w:rsidP="00603312">
      <w:pPr>
        <w:jc w:val="both"/>
        <w:rPr>
          <w:rStyle w:val="Strong"/>
          <w:rFonts w:ascii="Cambria" w:hAnsi="Cambria"/>
          <w:b w:val="0"/>
          <w:bCs w:val="0"/>
          <w:sz w:val="24"/>
          <w:szCs w:val="24"/>
        </w:rPr>
      </w:pPr>
      <w:r w:rsidRPr="00A103B0">
        <w:rPr>
          <w:rStyle w:val="Strong"/>
          <w:rFonts w:ascii="Cambria" w:hAnsi="Cambria"/>
          <w:b w:val="0"/>
          <w:bCs w:val="0"/>
          <w:sz w:val="24"/>
          <w:szCs w:val="24"/>
        </w:rPr>
        <w:t>ALTUM piedāvātie valsts atbalsta instrumenti paredzēti u</w:t>
      </w:r>
      <w:bookmarkStart w:id="0" w:name="_GoBack"/>
      <w:bookmarkEnd w:id="0"/>
      <w:r w:rsidRPr="00A103B0">
        <w:rPr>
          <w:rStyle w:val="Strong"/>
          <w:rFonts w:ascii="Cambria" w:hAnsi="Cambria"/>
          <w:b w:val="0"/>
          <w:bCs w:val="0"/>
          <w:sz w:val="24"/>
          <w:szCs w:val="24"/>
        </w:rPr>
        <w:t xml:space="preserve">zņēmumiem visās attīstības stadijās – sākot no biznesa idejas izstrādes un uzņēmuma darbības uzsākšanas līdz pat lielu biznesa projektu attīstīšanai, veicinot uzņēmumu izaugsmi. </w:t>
      </w:r>
    </w:p>
    <w:p w:rsidR="00603312" w:rsidRPr="00A103B0" w:rsidRDefault="00603312" w:rsidP="00603312">
      <w:pPr>
        <w:jc w:val="both"/>
        <w:rPr>
          <w:rStyle w:val="Strong"/>
          <w:rFonts w:ascii="Cambria" w:hAnsi="Cambria"/>
          <w:b w:val="0"/>
          <w:bCs w:val="0"/>
          <w:sz w:val="24"/>
          <w:szCs w:val="24"/>
        </w:rPr>
      </w:pPr>
    </w:p>
    <w:p w:rsidR="00603312" w:rsidRPr="00A103B0" w:rsidRDefault="00603312" w:rsidP="00603312">
      <w:pPr>
        <w:jc w:val="both"/>
        <w:rPr>
          <w:rStyle w:val="Strong"/>
          <w:rFonts w:ascii="Cambria" w:hAnsi="Cambria"/>
          <w:b w:val="0"/>
          <w:bCs w:val="0"/>
          <w:sz w:val="24"/>
          <w:szCs w:val="24"/>
        </w:rPr>
      </w:pPr>
      <w:r w:rsidRPr="00A103B0">
        <w:rPr>
          <w:rStyle w:val="Strong"/>
          <w:rFonts w:ascii="Cambria" w:hAnsi="Cambria"/>
          <w:b w:val="0"/>
          <w:bCs w:val="0"/>
          <w:sz w:val="24"/>
          <w:szCs w:val="24"/>
        </w:rPr>
        <w:t>ALTUM šobrīd piedāvā sekojošas valsts atbalsta programmas:</w:t>
      </w:r>
    </w:p>
    <w:p w:rsidR="00603312" w:rsidRPr="00A103B0" w:rsidRDefault="00603312" w:rsidP="00603312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Strong"/>
          <w:rFonts w:ascii="Cambria" w:hAnsi="Cambria"/>
          <w:b w:val="0"/>
          <w:bCs w:val="0"/>
          <w:sz w:val="24"/>
          <w:szCs w:val="24"/>
        </w:rPr>
      </w:pPr>
      <w:r w:rsidRPr="00A103B0">
        <w:rPr>
          <w:rStyle w:val="Strong"/>
          <w:rFonts w:ascii="Cambria" w:hAnsi="Cambria"/>
          <w:b w:val="0"/>
          <w:bCs w:val="0"/>
          <w:sz w:val="24"/>
          <w:szCs w:val="24"/>
        </w:rPr>
        <w:t>Aizdevumi investīcijām un apgrozāmajiem līdzekļiem biznesa uzsākšanai un attīstīšanai;</w:t>
      </w:r>
    </w:p>
    <w:p w:rsidR="00603312" w:rsidRPr="00A103B0" w:rsidRDefault="00603312" w:rsidP="00603312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Strong"/>
          <w:rFonts w:ascii="Cambria" w:hAnsi="Cambria"/>
          <w:b w:val="0"/>
          <w:bCs w:val="0"/>
          <w:sz w:val="24"/>
          <w:szCs w:val="24"/>
        </w:rPr>
      </w:pPr>
      <w:r w:rsidRPr="00A103B0">
        <w:rPr>
          <w:rStyle w:val="Strong"/>
          <w:rFonts w:ascii="Cambria" w:hAnsi="Cambria"/>
          <w:b w:val="0"/>
          <w:bCs w:val="0"/>
          <w:sz w:val="24"/>
          <w:szCs w:val="24"/>
        </w:rPr>
        <w:t>Garantiju programmas finanšu resursu pieejamībai, eksporta darījumu riska apdrošināšanai, iedzīvotāju mājokļu aizdevumiem;</w:t>
      </w:r>
    </w:p>
    <w:p w:rsidR="00603312" w:rsidRPr="00A103B0" w:rsidRDefault="00603312" w:rsidP="00603312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Strong"/>
          <w:rFonts w:ascii="Cambria" w:hAnsi="Cambria"/>
          <w:b w:val="0"/>
          <w:bCs w:val="0"/>
          <w:sz w:val="24"/>
          <w:szCs w:val="24"/>
        </w:rPr>
      </w:pPr>
      <w:r w:rsidRPr="00A103B0">
        <w:rPr>
          <w:rStyle w:val="Strong"/>
          <w:rFonts w:ascii="Cambria" w:hAnsi="Cambria"/>
          <w:b w:val="0"/>
          <w:bCs w:val="0"/>
          <w:sz w:val="24"/>
          <w:szCs w:val="24"/>
        </w:rPr>
        <w:t>Riska kapitāls;</w:t>
      </w:r>
    </w:p>
    <w:p w:rsidR="00603312" w:rsidRPr="00A103B0" w:rsidRDefault="00603312" w:rsidP="00603312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Strong"/>
          <w:rFonts w:ascii="Cambria" w:hAnsi="Cambria"/>
          <w:b w:val="0"/>
          <w:bCs w:val="0"/>
          <w:sz w:val="24"/>
          <w:szCs w:val="24"/>
        </w:rPr>
      </w:pPr>
      <w:proofErr w:type="spellStart"/>
      <w:r w:rsidRPr="00A103B0">
        <w:rPr>
          <w:rStyle w:val="Strong"/>
          <w:rFonts w:ascii="Cambria" w:hAnsi="Cambria"/>
          <w:b w:val="0"/>
          <w:bCs w:val="0"/>
          <w:sz w:val="24"/>
          <w:szCs w:val="24"/>
        </w:rPr>
        <w:t>Nefinanšu</w:t>
      </w:r>
      <w:proofErr w:type="spellEnd"/>
      <w:r w:rsidRPr="00A103B0">
        <w:rPr>
          <w:rStyle w:val="Strong"/>
          <w:rFonts w:ascii="Cambria" w:hAnsi="Cambria"/>
          <w:b w:val="0"/>
          <w:bCs w:val="0"/>
          <w:sz w:val="24"/>
          <w:szCs w:val="24"/>
        </w:rPr>
        <w:t xml:space="preserve"> atbalsts – </w:t>
      </w:r>
      <w:proofErr w:type="spellStart"/>
      <w:r w:rsidRPr="00A103B0">
        <w:rPr>
          <w:rStyle w:val="Strong"/>
          <w:rFonts w:ascii="Cambria" w:hAnsi="Cambria"/>
          <w:b w:val="0"/>
          <w:bCs w:val="0"/>
          <w:sz w:val="24"/>
          <w:szCs w:val="24"/>
        </w:rPr>
        <w:t>mentorings</w:t>
      </w:r>
      <w:proofErr w:type="spellEnd"/>
      <w:r w:rsidRPr="00A103B0">
        <w:rPr>
          <w:rStyle w:val="Strong"/>
          <w:rFonts w:ascii="Cambria" w:hAnsi="Cambria"/>
          <w:b w:val="0"/>
          <w:bCs w:val="0"/>
          <w:sz w:val="24"/>
          <w:szCs w:val="24"/>
        </w:rPr>
        <w:t>, konsultācijas, u.c.</w:t>
      </w:r>
    </w:p>
    <w:p w:rsidR="00603312" w:rsidRPr="00A103B0" w:rsidRDefault="00603312" w:rsidP="00603312">
      <w:pPr>
        <w:jc w:val="both"/>
        <w:rPr>
          <w:rStyle w:val="Strong"/>
          <w:rFonts w:ascii="Cambria" w:hAnsi="Cambria"/>
          <w:b w:val="0"/>
          <w:bCs w:val="0"/>
          <w:sz w:val="24"/>
          <w:szCs w:val="24"/>
        </w:rPr>
      </w:pPr>
      <w:r w:rsidRPr="00A103B0">
        <w:rPr>
          <w:rStyle w:val="Strong"/>
          <w:rFonts w:ascii="Cambria" w:hAnsi="Cambria"/>
          <w:b w:val="0"/>
          <w:bCs w:val="0"/>
          <w:sz w:val="24"/>
          <w:szCs w:val="24"/>
        </w:rPr>
        <w:t xml:space="preserve">Informācija par ALTUM: </w:t>
      </w:r>
      <w:hyperlink r:id="rId5" w:history="1">
        <w:r w:rsidRPr="00A103B0">
          <w:rPr>
            <w:rStyle w:val="Hyperlink"/>
            <w:rFonts w:ascii="Cambria" w:hAnsi="Cambria"/>
            <w:sz w:val="24"/>
            <w:szCs w:val="24"/>
          </w:rPr>
          <w:t>www.altum.lv</w:t>
        </w:r>
      </w:hyperlink>
      <w:r w:rsidRPr="00A103B0">
        <w:rPr>
          <w:rStyle w:val="Strong"/>
          <w:rFonts w:ascii="Cambria" w:hAnsi="Cambria"/>
          <w:b w:val="0"/>
          <w:bCs w:val="0"/>
          <w:sz w:val="24"/>
          <w:szCs w:val="24"/>
        </w:rPr>
        <w:t xml:space="preserve"> </w:t>
      </w:r>
    </w:p>
    <w:p w:rsidR="00077DD8" w:rsidRPr="00A103B0" w:rsidRDefault="00077DD8">
      <w:pPr>
        <w:rPr>
          <w:sz w:val="24"/>
          <w:szCs w:val="24"/>
        </w:rPr>
      </w:pPr>
    </w:p>
    <w:sectPr w:rsidR="00077DD8" w:rsidRPr="00A103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9330F"/>
    <w:multiLevelType w:val="hybridMultilevel"/>
    <w:tmpl w:val="77E6305A"/>
    <w:lvl w:ilvl="0" w:tplc="9306D6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12"/>
    <w:rsid w:val="00077DD8"/>
    <w:rsid w:val="00603312"/>
    <w:rsid w:val="00A1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1514FD-DEBE-4652-9FE7-CEAF61EB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33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312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03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tum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Altum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Valtis Krauklis</dc:creator>
  <cp:lastModifiedBy>Evita Birne</cp:lastModifiedBy>
  <cp:revision>2</cp:revision>
  <dcterms:created xsi:type="dcterms:W3CDTF">2016-01-19T12:02:00Z</dcterms:created>
  <dcterms:modified xsi:type="dcterms:W3CDTF">2016-01-19T12:47:00Z</dcterms:modified>
</cp:coreProperties>
</file>